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Default="00A85818"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江门市蓬江区振恒实业有限公司年产塑料藤编家具10万套迁建项目</w:t>
      </w:r>
    </w:p>
    <w:p w:rsidR="005B288D" w:rsidRDefault="005B288D"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竣工环境保护</w:t>
      </w:r>
      <w:r w:rsidR="00553BC5">
        <w:rPr>
          <w:rFonts w:hint="eastAsia"/>
          <w:b/>
          <w:color w:val="000000"/>
          <w:sz w:val="21"/>
          <w:szCs w:val="21"/>
        </w:rPr>
        <w:t>自主</w:t>
      </w:r>
      <w:r>
        <w:rPr>
          <w:b/>
          <w:color w:val="000000"/>
          <w:sz w:val="21"/>
          <w:szCs w:val="21"/>
        </w:rPr>
        <w:t>验收</w:t>
      </w:r>
      <w:r>
        <w:rPr>
          <w:rFonts w:hint="eastAsia"/>
          <w:b/>
          <w:color w:val="000000"/>
          <w:sz w:val="21"/>
          <w:szCs w:val="21"/>
        </w:rPr>
        <w:t>意见</w:t>
      </w:r>
    </w:p>
    <w:p w:rsidR="005B288D" w:rsidRDefault="005B288D" w:rsidP="005B288D">
      <w:pPr>
        <w:pStyle w:val="1"/>
        <w:spacing w:before="0" w:beforeAutospacing="0" w:after="0" w:afterAutospacing="0" w:line="360" w:lineRule="exact"/>
        <w:ind w:firstLineChars="200" w:firstLine="420"/>
        <w:jc w:val="both"/>
        <w:outlineLvl w:val="0"/>
        <w:rPr>
          <w:color w:val="000000"/>
          <w:sz w:val="21"/>
          <w:szCs w:val="21"/>
        </w:rPr>
      </w:pPr>
    </w:p>
    <w:p w:rsidR="005B288D" w:rsidRDefault="00A85818"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江门市蓬江区振恒实业有限公司</w:t>
      </w:r>
      <w:r w:rsidR="00553BC5">
        <w:rPr>
          <w:rFonts w:hint="eastAsia"/>
          <w:color w:val="000000"/>
          <w:sz w:val="21"/>
          <w:szCs w:val="21"/>
        </w:rPr>
        <w:t>严格按照《</w:t>
      </w:r>
      <w:r>
        <w:rPr>
          <w:rFonts w:hint="eastAsia"/>
          <w:color w:val="000000"/>
          <w:sz w:val="21"/>
          <w:szCs w:val="21"/>
        </w:rPr>
        <w:t>江门市蓬江区振恒实业有限公司年产塑料藤编家具10万套迁建项目</w:t>
      </w:r>
      <w:r w:rsidR="00553BC5">
        <w:rPr>
          <w:rFonts w:hint="eastAsia"/>
          <w:color w:val="000000"/>
          <w:sz w:val="21"/>
          <w:szCs w:val="21"/>
        </w:rPr>
        <w:t>环境影响报告表》及其批复（</w:t>
      </w:r>
      <w:r>
        <w:rPr>
          <w:rFonts w:hint="eastAsia"/>
          <w:color w:val="000000"/>
          <w:sz w:val="21"/>
          <w:szCs w:val="21"/>
        </w:rPr>
        <w:t>江蓬环审[2019]24号</w:t>
      </w:r>
      <w:r w:rsidR="00553BC5">
        <w:rPr>
          <w:rFonts w:hint="eastAsia"/>
          <w:color w:val="000000"/>
          <w:sz w:val="21"/>
          <w:szCs w:val="21"/>
        </w:rPr>
        <w:t>）进行项目建设</w:t>
      </w:r>
      <w:r w:rsidR="00657D1D">
        <w:rPr>
          <w:rFonts w:hint="eastAsia"/>
          <w:color w:val="000000"/>
          <w:sz w:val="21"/>
          <w:szCs w:val="21"/>
        </w:rPr>
        <w:t>。201</w:t>
      </w:r>
      <w:r w:rsidR="00A8760E">
        <w:rPr>
          <w:rFonts w:hint="eastAsia"/>
          <w:color w:val="000000"/>
          <w:sz w:val="21"/>
          <w:szCs w:val="21"/>
        </w:rPr>
        <w:t>9</w:t>
      </w:r>
      <w:r w:rsidR="00657D1D">
        <w:rPr>
          <w:rFonts w:hint="eastAsia"/>
          <w:color w:val="000000"/>
          <w:sz w:val="21"/>
          <w:szCs w:val="21"/>
        </w:rPr>
        <w:t>年</w:t>
      </w:r>
      <w:r>
        <w:rPr>
          <w:rFonts w:hint="eastAsia"/>
          <w:color w:val="000000"/>
          <w:sz w:val="21"/>
          <w:szCs w:val="21"/>
        </w:rPr>
        <w:t>7</w:t>
      </w:r>
      <w:r w:rsidR="00657D1D">
        <w:rPr>
          <w:rFonts w:hint="eastAsia"/>
          <w:color w:val="000000"/>
          <w:sz w:val="21"/>
          <w:szCs w:val="21"/>
        </w:rPr>
        <w:t>月</w:t>
      </w:r>
      <w:r>
        <w:rPr>
          <w:rFonts w:hint="eastAsia"/>
          <w:color w:val="000000"/>
          <w:sz w:val="21"/>
          <w:szCs w:val="21"/>
        </w:rPr>
        <w:t>29</w:t>
      </w:r>
      <w:r w:rsidR="00657D1D">
        <w:rPr>
          <w:rFonts w:hint="eastAsia"/>
          <w:color w:val="000000"/>
          <w:sz w:val="21"/>
          <w:szCs w:val="21"/>
        </w:rPr>
        <w:t>日，</w:t>
      </w:r>
      <w:r>
        <w:rPr>
          <w:rFonts w:hint="eastAsia"/>
          <w:color w:val="000000"/>
          <w:sz w:val="21"/>
          <w:szCs w:val="21"/>
        </w:rPr>
        <w:t>江门市蓬江区振恒实业有限公司</w:t>
      </w:r>
      <w:r w:rsidR="00657D1D">
        <w:rPr>
          <w:rFonts w:hint="eastAsia"/>
          <w:color w:val="000000"/>
          <w:sz w:val="21"/>
          <w:szCs w:val="21"/>
        </w:rPr>
        <w:t>依据</w:t>
      </w:r>
      <w:r w:rsidR="00657D1D" w:rsidRPr="00553BC5">
        <w:rPr>
          <w:rFonts w:hint="eastAsia"/>
          <w:color w:val="000000"/>
          <w:sz w:val="21"/>
          <w:szCs w:val="21"/>
        </w:rPr>
        <w:t>《建设项目环境保护管理条例》(国务院令第 253 号)</w:t>
      </w:r>
      <w:r w:rsidR="00657D1D">
        <w:rPr>
          <w:rFonts w:hint="eastAsia"/>
          <w:color w:val="000000"/>
          <w:sz w:val="21"/>
          <w:szCs w:val="21"/>
        </w:rPr>
        <w:t>、</w:t>
      </w:r>
      <w:r w:rsidR="00657D1D" w:rsidRPr="00553BC5">
        <w:rPr>
          <w:rFonts w:hint="eastAsia"/>
          <w:color w:val="000000"/>
          <w:sz w:val="21"/>
          <w:szCs w:val="21"/>
        </w:rPr>
        <w:t>《建设项目竣工环境保护验收管理办法》(国家环境保护总局令第 13 号)</w:t>
      </w:r>
      <w:r w:rsidR="00657D1D">
        <w:rPr>
          <w:rFonts w:hint="eastAsia"/>
          <w:color w:val="000000"/>
          <w:sz w:val="21"/>
          <w:szCs w:val="21"/>
        </w:rPr>
        <w:t>、</w:t>
      </w:r>
      <w:r w:rsidR="00657D1D" w:rsidRPr="00553BC5">
        <w:rPr>
          <w:rFonts w:hint="eastAsia"/>
          <w:color w:val="000000"/>
          <w:sz w:val="21"/>
          <w:szCs w:val="21"/>
        </w:rPr>
        <w:t>《建设项目竣工环境保护验收暂行办法》</w:t>
      </w:r>
      <w:r w:rsidR="005B288D">
        <w:rPr>
          <w:rFonts w:hint="eastAsia"/>
          <w:color w:val="000000"/>
          <w:sz w:val="21"/>
          <w:szCs w:val="21"/>
        </w:rPr>
        <w:t>，</w:t>
      </w:r>
      <w:r w:rsidR="00C2586C">
        <w:rPr>
          <w:rFonts w:hint="eastAsia"/>
          <w:color w:val="000000"/>
          <w:sz w:val="21"/>
          <w:szCs w:val="21"/>
        </w:rPr>
        <w:t>组织建设单位</w:t>
      </w:r>
      <w:r w:rsidR="001F4D79">
        <w:rPr>
          <w:rFonts w:hint="eastAsia"/>
          <w:color w:val="000000"/>
          <w:sz w:val="21"/>
          <w:szCs w:val="21"/>
        </w:rPr>
        <w:t>成立了项目竣工保护验收工作组，</w:t>
      </w:r>
      <w:r w:rsidR="005B288D">
        <w:rPr>
          <w:rFonts w:hint="eastAsia"/>
          <w:color w:val="000000"/>
          <w:sz w:val="21"/>
          <w:szCs w:val="21"/>
        </w:rPr>
        <w:t>对项目进行</w:t>
      </w:r>
      <w:r w:rsidR="00C2586C">
        <w:rPr>
          <w:rFonts w:hint="eastAsia"/>
          <w:color w:val="000000"/>
          <w:sz w:val="21"/>
          <w:szCs w:val="21"/>
        </w:rPr>
        <w:t>项目竣工环境保护自主</w:t>
      </w:r>
      <w:r w:rsidR="005B288D">
        <w:rPr>
          <w:rFonts w:hint="eastAsia"/>
          <w:color w:val="000000"/>
          <w:sz w:val="21"/>
          <w:szCs w:val="21"/>
        </w:rPr>
        <w:t xml:space="preserve">验收，提出意见如下： </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614A92" w:rsidRDefault="00A85818" w:rsidP="00A85818">
      <w:pPr>
        <w:spacing w:line="360" w:lineRule="exact"/>
        <w:ind w:firstLineChars="200" w:firstLine="420"/>
        <w:rPr>
          <w:rFonts w:ascii="Times New Roman" w:eastAsia="宋体" w:hAnsi="Times New Roman"/>
          <w:color w:val="000000"/>
          <w:sz w:val="21"/>
          <w:szCs w:val="21"/>
        </w:rPr>
      </w:pPr>
      <w:r w:rsidRPr="00A85818">
        <w:rPr>
          <w:rFonts w:ascii="Times New Roman" w:eastAsia="宋体" w:hAnsi="Times New Roman" w:hint="eastAsia"/>
          <w:color w:val="000000"/>
          <w:sz w:val="21"/>
          <w:szCs w:val="21"/>
        </w:rPr>
        <w:t>现江门市蓬江区振恒实业有限公司搬迁到江门市蓬江区永盛路</w:t>
      </w:r>
      <w:r w:rsidRPr="00A85818">
        <w:rPr>
          <w:rFonts w:ascii="Times New Roman" w:eastAsia="宋体" w:hAnsi="Times New Roman" w:hint="eastAsia"/>
          <w:color w:val="000000"/>
          <w:sz w:val="21"/>
          <w:szCs w:val="21"/>
        </w:rPr>
        <w:t>146</w:t>
      </w:r>
      <w:r w:rsidRPr="00A85818">
        <w:rPr>
          <w:rFonts w:ascii="Times New Roman" w:eastAsia="宋体" w:hAnsi="Times New Roman" w:hint="eastAsia"/>
          <w:color w:val="000000"/>
          <w:sz w:val="21"/>
          <w:szCs w:val="21"/>
        </w:rPr>
        <w:t>号，使用自有厂房，投资</w:t>
      </w:r>
      <w:r w:rsidRPr="00A85818">
        <w:rPr>
          <w:rFonts w:ascii="Times New Roman" w:eastAsia="宋体" w:hAnsi="Times New Roman" w:hint="eastAsia"/>
          <w:color w:val="000000"/>
          <w:sz w:val="21"/>
          <w:szCs w:val="21"/>
        </w:rPr>
        <w:t>600</w:t>
      </w:r>
      <w:r w:rsidRPr="00A85818">
        <w:rPr>
          <w:rFonts w:ascii="Times New Roman" w:eastAsia="宋体" w:hAnsi="Times New Roman" w:hint="eastAsia"/>
          <w:color w:val="000000"/>
          <w:sz w:val="21"/>
          <w:szCs w:val="21"/>
        </w:rPr>
        <w:t>万元，迁建年产塑料藤编家具</w:t>
      </w:r>
      <w:r w:rsidRPr="00A85818">
        <w:rPr>
          <w:rFonts w:ascii="Times New Roman" w:eastAsia="宋体" w:hAnsi="Times New Roman" w:hint="eastAsia"/>
          <w:color w:val="000000"/>
          <w:sz w:val="21"/>
          <w:szCs w:val="21"/>
        </w:rPr>
        <w:t>10</w:t>
      </w:r>
      <w:r w:rsidRPr="00A85818">
        <w:rPr>
          <w:rFonts w:ascii="Times New Roman" w:eastAsia="宋体" w:hAnsi="Times New Roman" w:hint="eastAsia"/>
          <w:color w:val="000000"/>
          <w:sz w:val="21"/>
          <w:szCs w:val="21"/>
        </w:rPr>
        <w:t>万套项目。项目占地面积</w:t>
      </w:r>
      <w:r w:rsidRPr="00A85818">
        <w:rPr>
          <w:rFonts w:ascii="Times New Roman" w:eastAsia="宋体" w:hAnsi="Times New Roman" w:hint="eastAsia"/>
          <w:color w:val="000000"/>
          <w:sz w:val="21"/>
          <w:szCs w:val="21"/>
        </w:rPr>
        <w:t>7431 m</w:t>
      </w:r>
      <w:r w:rsidRPr="00A85818">
        <w:rPr>
          <w:rFonts w:ascii="Times New Roman" w:eastAsia="宋体" w:hAnsi="Times New Roman" w:hint="eastAsia"/>
          <w:color w:val="000000"/>
          <w:sz w:val="21"/>
          <w:szCs w:val="21"/>
          <w:vertAlign w:val="superscript"/>
        </w:rPr>
        <w:t>2</w:t>
      </w:r>
      <w:r w:rsidRPr="00A85818">
        <w:rPr>
          <w:rFonts w:ascii="Times New Roman" w:eastAsia="宋体" w:hAnsi="Times New Roman" w:hint="eastAsia"/>
          <w:color w:val="000000"/>
          <w:sz w:val="21"/>
          <w:szCs w:val="21"/>
        </w:rPr>
        <w:t>，建筑面积</w:t>
      </w:r>
      <w:r w:rsidRPr="00A85818">
        <w:rPr>
          <w:rFonts w:ascii="Times New Roman" w:eastAsia="宋体" w:hAnsi="Times New Roman" w:hint="eastAsia"/>
          <w:color w:val="000000"/>
          <w:sz w:val="21"/>
          <w:szCs w:val="21"/>
        </w:rPr>
        <w:t>7353.43m</w:t>
      </w:r>
      <w:r w:rsidRPr="00A85818">
        <w:rPr>
          <w:rFonts w:ascii="Times New Roman" w:eastAsia="宋体" w:hAnsi="Times New Roman" w:hint="eastAsia"/>
          <w:color w:val="000000"/>
          <w:sz w:val="21"/>
          <w:szCs w:val="21"/>
          <w:vertAlign w:val="superscript"/>
        </w:rPr>
        <w:t>2</w:t>
      </w:r>
      <w:r w:rsidR="00614A92">
        <w:rPr>
          <w:rFonts w:ascii="Times New Roman" w:eastAsia="宋体" w:hAnsi="Times New Roman" w:hint="eastAsia"/>
          <w:color w:val="000000"/>
          <w:sz w:val="21"/>
          <w:szCs w:val="21"/>
        </w:rPr>
        <w:t>。</w:t>
      </w:r>
    </w:p>
    <w:p w:rsidR="001F4D79" w:rsidRPr="00614A92" w:rsidRDefault="001F4D79" w:rsidP="00614A92">
      <w:pPr>
        <w:spacing w:line="360" w:lineRule="exact"/>
        <w:jc w:val="center"/>
        <w:rPr>
          <w:rFonts w:ascii="Times New Roman" w:eastAsia="宋体" w:hAnsi="Times New Roman"/>
          <w:b/>
          <w:color w:val="000000"/>
          <w:sz w:val="21"/>
          <w:szCs w:val="21"/>
        </w:rPr>
      </w:pPr>
      <w:r w:rsidRPr="00614A92">
        <w:rPr>
          <w:rFonts w:ascii="Times New Roman" w:eastAsia="宋体" w:hAnsi="Times New Roman" w:hint="eastAsia"/>
          <w:b/>
          <w:color w:val="000000"/>
          <w:sz w:val="21"/>
          <w:szCs w:val="21"/>
        </w:rPr>
        <w:t>主要生产设备</w:t>
      </w:r>
    </w:p>
    <w:tbl>
      <w:tblPr>
        <w:tblW w:w="5000" w:type="pct"/>
        <w:jc w:val="center"/>
        <w:tblBorders>
          <w:top w:val="single" w:sz="4" w:space="0" w:color="auto"/>
          <w:bottom w:val="single" w:sz="4" w:space="0" w:color="auto"/>
          <w:insideH w:val="single" w:sz="4" w:space="0" w:color="auto"/>
          <w:insideV w:val="single" w:sz="4" w:space="0" w:color="auto"/>
        </w:tblBorders>
        <w:tblLook w:val="04A0"/>
      </w:tblPr>
      <w:tblGrid>
        <w:gridCol w:w="1393"/>
        <w:gridCol w:w="2911"/>
        <w:gridCol w:w="2112"/>
        <w:gridCol w:w="2112"/>
      </w:tblGrid>
      <w:tr w:rsidR="00A85818" w:rsidTr="00A85818">
        <w:trPr>
          <w:trHeight w:val="340"/>
          <w:jc w:val="center"/>
        </w:trPr>
        <w:tc>
          <w:tcPr>
            <w:tcW w:w="817" w:type="pct"/>
            <w:tcBorders>
              <w:top w:val="single" w:sz="4" w:space="0" w:color="auto"/>
              <w:left w:val="nil"/>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snapToGrid w:val="0"/>
                <w:szCs w:val="21"/>
              </w:rPr>
              <w:t>序</w:t>
            </w:r>
            <w:r>
              <w:rPr>
                <w:rFonts w:ascii="宋体" w:eastAsia="宋体" w:hAnsi="宋体" w:cs="宋体" w:hint="eastAsia"/>
                <w:snapToGrid w:val="0"/>
                <w:szCs w:val="21"/>
              </w:rPr>
              <w:t>号</w:t>
            </w:r>
          </w:p>
        </w:tc>
        <w:tc>
          <w:tcPr>
            <w:tcW w:w="1707" w:type="pct"/>
            <w:tcBorders>
              <w:top w:val="single" w:sz="4" w:space="0" w:color="auto"/>
              <w:left w:val="single" w:sz="4" w:space="0" w:color="auto"/>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ascii="宋体" w:eastAsia="宋体" w:hAnsi="宋体" w:cs="宋体" w:hint="eastAsia"/>
                <w:snapToGrid w:val="0"/>
                <w:szCs w:val="21"/>
              </w:rPr>
              <w:t>设备名称</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eastAsia="宋体" w:hint="eastAsia"/>
                <w:snapToGrid w:val="0"/>
                <w:szCs w:val="21"/>
              </w:rPr>
              <w:t>许可</w:t>
            </w:r>
            <w:r>
              <w:rPr>
                <w:rFonts w:ascii="宋体" w:eastAsia="宋体" w:hAnsi="宋体" w:cs="宋体" w:hint="eastAsia"/>
                <w:snapToGrid w:val="0"/>
                <w:szCs w:val="21"/>
              </w:rPr>
              <w:t>数量</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cs="Calibri"/>
                <w:snapToGrid w:val="0"/>
                <w:color w:val="000000"/>
                <w:szCs w:val="21"/>
              </w:rPr>
            </w:pPr>
            <w:r>
              <w:rPr>
                <w:rFonts w:eastAsia="宋体" w:hint="eastAsia"/>
                <w:snapToGrid w:val="0"/>
                <w:szCs w:val="21"/>
              </w:rPr>
              <w:t>实际建设数量</w:t>
            </w:r>
          </w:p>
        </w:tc>
      </w:tr>
      <w:tr w:rsidR="00A85818" w:rsidTr="00A85818">
        <w:trPr>
          <w:trHeight w:val="340"/>
          <w:jc w:val="center"/>
        </w:trPr>
        <w:tc>
          <w:tcPr>
            <w:tcW w:w="817" w:type="pct"/>
            <w:tcBorders>
              <w:top w:val="single" w:sz="4" w:space="0" w:color="auto"/>
              <w:left w:val="nil"/>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hint="eastAsia"/>
              </w:rPr>
              <w:t>1</w:t>
            </w:r>
          </w:p>
        </w:tc>
        <w:tc>
          <w:tcPr>
            <w:tcW w:w="1707" w:type="pct"/>
            <w:tcBorders>
              <w:top w:val="single" w:sz="4" w:space="0" w:color="auto"/>
              <w:left w:val="single" w:sz="4" w:space="0" w:color="auto"/>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ascii="宋体" w:eastAsia="宋体" w:hAnsi="宋体" w:cs="宋体" w:hint="eastAsia"/>
              </w:rPr>
              <w:t>冲床</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2</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2</w:t>
            </w:r>
          </w:p>
        </w:tc>
      </w:tr>
      <w:tr w:rsidR="00A85818" w:rsidTr="00A85818">
        <w:trPr>
          <w:trHeight w:val="340"/>
          <w:jc w:val="center"/>
        </w:trPr>
        <w:tc>
          <w:tcPr>
            <w:tcW w:w="817" w:type="pct"/>
            <w:tcBorders>
              <w:top w:val="single" w:sz="4" w:space="0" w:color="auto"/>
              <w:left w:val="nil"/>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hint="eastAsia"/>
              </w:rPr>
              <w:t>2</w:t>
            </w:r>
          </w:p>
        </w:tc>
        <w:tc>
          <w:tcPr>
            <w:tcW w:w="1707" w:type="pct"/>
            <w:tcBorders>
              <w:top w:val="single" w:sz="4" w:space="0" w:color="auto"/>
              <w:left w:val="single" w:sz="4" w:space="0" w:color="auto"/>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ascii="宋体" w:eastAsia="宋体" w:hAnsi="宋体" w:cs="宋体" w:hint="eastAsia"/>
              </w:rPr>
              <w:t>切割机</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1</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1</w:t>
            </w:r>
          </w:p>
        </w:tc>
      </w:tr>
      <w:tr w:rsidR="00A85818" w:rsidTr="00A85818">
        <w:trPr>
          <w:trHeight w:val="340"/>
          <w:jc w:val="center"/>
        </w:trPr>
        <w:tc>
          <w:tcPr>
            <w:tcW w:w="817" w:type="pct"/>
            <w:tcBorders>
              <w:top w:val="single" w:sz="4" w:space="0" w:color="auto"/>
              <w:left w:val="nil"/>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hint="eastAsia"/>
              </w:rPr>
              <w:t>3</w:t>
            </w:r>
          </w:p>
        </w:tc>
        <w:tc>
          <w:tcPr>
            <w:tcW w:w="1707" w:type="pct"/>
            <w:tcBorders>
              <w:top w:val="single" w:sz="4" w:space="0" w:color="auto"/>
              <w:left w:val="single" w:sz="4" w:space="0" w:color="auto"/>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ascii="宋体" w:eastAsia="宋体" w:hAnsi="宋体" w:cs="宋体" w:hint="eastAsia"/>
              </w:rPr>
              <w:t>二氧化碳焊机</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8</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8</w:t>
            </w:r>
          </w:p>
        </w:tc>
      </w:tr>
      <w:tr w:rsidR="00A85818" w:rsidTr="00A85818">
        <w:trPr>
          <w:trHeight w:val="340"/>
          <w:jc w:val="center"/>
        </w:trPr>
        <w:tc>
          <w:tcPr>
            <w:tcW w:w="817" w:type="pct"/>
            <w:tcBorders>
              <w:top w:val="single" w:sz="4" w:space="0" w:color="auto"/>
              <w:left w:val="nil"/>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hint="eastAsia"/>
              </w:rPr>
              <w:t>4</w:t>
            </w:r>
          </w:p>
        </w:tc>
        <w:tc>
          <w:tcPr>
            <w:tcW w:w="1707" w:type="pct"/>
            <w:tcBorders>
              <w:top w:val="single" w:sz="4" w:space="0" w:color="auto"/>
              <w:left w:val="single" w:sz="4" w:space="0" w:color="auto"/>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ascii="宋体" w:eastAsia="宋体" w:hAnsi="宋体" w:cs="宋体" w:hint="eastAsia"/>
              </w:rPr>
              <w:t>氩弧焊机</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8</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8</w:t>
            </w:r>
          </w:p>
        </w:tc>
      </w:tr>
      <w:tr w:rsidR="00A85818" w:rsidTr="00A85818">
        <w:trPr>
          <w:trHeight w:val="340"/>
          <w:jc w:val="center"/>
        </w:trPr>
        <w:tc>
          <w:tcPr>
            <w:tcW w:w="817" w:type="pct"/>
            <w:tcBorders>
              <w:top w:val="single" w:sz="4" w:space="0" w:color="auto"/>
              <w:left w:val="nil"/>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hint="eastAsia"/>
              </w:rPr>
              <w:t>5</w:t>
            </w:r>
          </w:p>
        </w:tc>
        <w:tc>
          <w:tcPr>
            <w:tcW w:w="1707" w:type="pct"/>
            <w:tcBorders>
              <w:top w:val="single" w:sz="4" w:space="0" w:color="auto"/>
              <w:left w:val="single" w:sz="4" w:space="0" w:color="auto"/>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ascii="宋体" w:eastAsia="宋体" w:hAnsi="宋体" w:cs="宋体" w:hint="eastAsia"/>
              </w:rPr>
              <w:t>弯管机</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2</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2</w:t>
            </w:r>
          </w:p>
        </w:tc>
      </w:tr>
      <w:tr w:rsidR="00A85818" w:rsidTr="00A85818">
        <w:trPr>
          <w:trHeight w:val="340"/>
          <w:jc w:val="center"/>
        </w:trPr>
        <w:tc>
          <w:tcPr>
            <w:tcW w:w="817" w:type="pct"/>
            <w:tcBorders>
              <w:top w:val="single" w:sz="4" w:space="0" w:color="auto"/>
              <w:left w:val="nil"/>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hint="eastAsia"/>
              </w:rPr>
              <w:t>6</w:t>
            </w:r>
          </w:p>
        </w:tc>
        <w:tc>
          <w:tcPr>
            <w:tcW w:w="1707" w:type="pct"/>
            <w:tcBorders>
              <w:top w:val="single" w:sz="4" w:space="0" w:color="auto"/>
              <w:left w:val="single" w:sz="4" w:space="0" w:color="auto"/>
              <w:bottom w:val="single" w:sz="4" w:space="0" w:color="auto"/>
              <w:right w:val="single" w:sz="4" w:space="0" w:color="auto"/>
            </w:tcBorders>
            <w:vAlign w:val="center"/>
            <w:hideMark/>
          </w:tcPr>
          <w:p w:rsidR="00A85818" w:rsidRDefault="00A85818">
            <w:pPr>
              <w:widowControl w:val="0"/>
              <w:spacing w:after="160" w:line="256" w:lineRule="auto"/>
              <w:jc w:val="center"/>
              <w:rPr>
                <w:rFonts w:eastAsia="宋体"/>
                <w:snapToGrid w:val="0"/>
                <w:color w:val="000000"/>
                <w:sz w:val="21"/>
                <w:szCs w:val="21"/>
              </w:rPr>
            </w:pPr>
            <w:r>
              <w:rPr>
                <w:rFonts w:ascii="宋体" w:eastAsia="宋体" w:hAnsi="宋体" w:cs="宋体" w:hint="eastAsia"/>
              </w:rPr>
              <w:t>钻床</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4</w:t>
            </w:r>
          </w:p>
        </w:tc>
        <w:tc>
          <w:tcPr>
            <w:tcW w:w="1238" w:type="pct"/>
            <w:tcBorders>
              <w:top w:val="single" w:sz="4" w:space="0" w:color="auto"/>
              <w:left w:val="single" w:sz="4" w:space="0" w:color="auto"/>
              <w:bottom w:val="single" w:sz="4" w:space="0" w:color="auto"/>
              <w:right w:val="nil"/>
            </w:tcBorders>
            <w:vAlign w:val="center"/>
            <w:hideMark/>
          </w:tcPr>
          <w:p w:rsidR="00A85818" w:rsidRDefault="00A85818">
            <w:pPr>
              <w:widowControl w:val="0"/>
              <w:spacing w:after="160" w:line="256" w:lineRule="auto"/>
              <w:jc w:val="center"/>
              <w:rPr>
                <w:rFonts w:eastAsia="宋体"/>
                <w:snapToGrid w:val="0"/>
                <w:color w:val="000000"/>
                <w:sz w:val="21"/>
                <w:szCs w:val="21"/>
              </w:rPr>
            </w:pPr>
            <w:r>
              <w:t>4</w:t>
            </w:r>
          </w:p>
        </w:tc>
      </w:tr>
    </w:tbl>
    <w:p w:rsidR="001F4D79" w:rsidRDefault="001F4D79" w:rsidP="00C003C7">
      <w:pPr>
        <w:shd w:val="clear" w:color="auto" w:fill="FFFFFF"/>
        <w:spacing w:after="0" w:line="360" w:lineRule="auto"/>
        <w:ind w:firstLineChars="200" w:firstLine="420"/>
        <w:rPr>
          <w:rFonts w:ascii="Times New Roman" w:eastAsia="宋体" w:hAnsi="Times New Roman"/>
          <w:color w:val="000000"/>
          <w:sz w:val="21"/>
          <w:szCs w:val="21"/>
        </w:rPr>
      </w:pPr>
    </w:p>
    <w:p w:rsidR="005B288D" w:rsidRDefault="005B288D" w:rsidP="00C003C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843006" w:rsidRDefault="00A85818" w:rsidP="005B288D">
      <w:pPr>
        <w:shd w:val="clear" w:color="auto" w:fill="FFFFFF"/>
        <w:spacing w:after="0" w:line="360" w:lineRule="auto"/>
        <w:ind w:firstLineChars="200" w:firstLine="420"/>
        <w:rPr>
          <w:rFonts w:ascii="宋体" w:eastAsia="宋体" w:hAnsi="宋体" w:cs="宋体"/>
          <w:color w:val="000000"/>
          <w:sz w:val="21"/>
          <w:szCs w:val="21"/>
        </w:rPr>
      </w:pPr>
      <w:r>
        <w:rPr>
          <w:rFonts w:ascii="Times New Roman" w:eastAsia="宋体" w:hAnsi="Times New Roman" w:hint="eastAsia"/>
          <w:color w:val="000000"/>
          <w:sz w:val="21"/>
          <w:szCs w:val="21"/>
        </w:rPr>
        <w:t>江门市蓬江区振恒实业有限公司</w:t>
      </w:r>
      <w:r w:rsidR="00843006">
        <w:rPr>
          <w:rFonts w:ascii="Times New Roman" w:eastAsia="宋体" w:hAnsi="Times New Roman" w:hint="eastAsia"/>
          <w:color w:val="000000"/>
          <w:sz w:val="21"/>
          <w:szCs w:val="21"/>
        </w:rPr>
        <w:t>委托</w:t>
      </w:r>
      <w:r w:rsidR="00A8760E">
        <w:rPr>
          <w:rFonts w:ascii="Times New Roman" w:eastAsia="宋体" w:hAnsi="Times New Roman" w:hint="eastAsia"/>
          <w:color w:val="000000"/>
          <w:sz w:val="21"/>
          <w:szCs w:val="21"/>
        </w:rPr>
        <w:t>江门市泰邦环保有限公司</w:t>
      </w:r>
      <w:r w:rsidR="00843006">
        <w:rPr>
          <w:rFonts w:ascii="Times New Roman" w:eastAsia="宋体" w:hAnsi="Times New Roman" w:hint="eastAsia"/>
          <w:color w:val="000000"/>
          <w:sz w:val="21"/>
          <w:szCs w:val="21"/>
        </w:rPr>
        <w:t>编制了《</w:t>
      </w:r>
      <w:r>
        <w:rPr>
          <w:rFonts w:ascii="Times New Roman" w:eastAsia="宋体" w:hAnsi="Times New Roman" w:hint="eastAsia"/>
          <w:color w:val="000000"/>
          <w:sz w:val="21"/>
          <w:szCs w:val="21"/>
        </w:rPr>
        <w:t>江门市蓬江区振恒实业有限公司年产塑料藤编家具</w:t>
      </w:r>
      <w:r>
        <w:rPr>
          <w:rFonts w:ascii="Times New Roman" w:eastAsia="宋体" w:hAnsi="Times New Roman" w:hint="eastAsia"/>
          <w:color w:val="000000"/>
          <w:sz w:val="21"/>
          <w:szCs w:val="21"/>
        </w:rPr>
        <w:t>10</w:t>
      </w:r>
      <w:r>
        <w:rPr>
          <w:rFonts w:ascii="Times New Roman" w:eastAsia="宋体" w:hAnsi="Times New Roman" w:hint="eastAsia"/>
          <w:color w:val="000000"/>
          <w:sz w:val="21"/>
          <w:szCs w:val="21"/>
        </w:rPr>
        <w:t>万套迁建项目</w:t>
      </w:r>
      <w:r w:rsidR="00843006">
        <w:rPr>
          <w:rFonts w:ascii="Times New Roman" w:eastAsia="宋体" w:hAnsi="Times New Roman" w:hint="eastAsia"/>
          <w:color w:val="000000"/>
          <w:sz w:val="21"/>
          <w:szCs w:val="21"/>
        </w:rPr>
        <w:t>环境影响报告表》，江门市</w:t>
      </w:r>
      <w:r>
        <w:rPr>
          <w:rFonts w:ascii="Times New Roman" w:eastAsia="宋体" w:hAnsi="Times New Roman" w:hint="eastAsia"/>
          <w:color w:val="000000"/>
          <w:sz w:val="21"/>
          <w:szCs w:val="21"/>
        </w:rPr>
        <w:t>蓬江区生态环境</w:t>
      </w:r>
      <w:r w:rsidR="00843006">
        <w:rPr>
          <w:rFonts w:ascii="Times New Roman" w:eastAsia="宋体" w:hAnsi="Times New Roman" w:hint="eastAsia"/>
          <w:color w:val="000000"/>
          <w:sz w:val="21"/>
          <w:szCs w:val="21"/>
        </w:rPr>
        <w:t>局于</w:t>
      </w:r>
      <w:r w:rsidR="007D57C6" w:rsidRPr="00DA447C">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7D57C6" w:rsidRPr="00DA447C">
        <w:rPr>
          <w:rFonts w:ascii="Times New Roman" w:eastAsia="宋体" w:hAnsi="Times New Roman" w:hint="eastAsia"/>
          <w:color w:val="000000"/>
          <w:sz w:val="21"/>
          <w:szCs w:val="21"/>
        </w:rPr>
        <w:t>年</w:t>
      </w:r>
      <w:r w:rsidR="00C76D77">
        <w:rPr>
          <w:rFonts w:ascii="Times New Roman" w:eastAsia="宋体" w:hAnsi="Times New Roman" w:hint="eastAsia"/>
          <w:color w:val="000000"/>
          <w:sz w:val="21"/>
          <w:szCs w:val="21"/>
        </w:rPr>
        <w:t>6</w:t>
      </w:r>
      <w:r w:rsidR="007D57C6" w:rsidRPr="00DA447C">
        <w:rPr>
          <w:rFonts w:ascii="Times New Roman" w:eastAsia="宋体" w:hAnsi="Times New Roman" w:hint="eastAsia"/>
          <w:color w:val="000000"/>
          <w:sz w:val="21"/>
          <w:szCs w:val="21"/>
        </w:rPr>
        <w:t>月</w:t>
      </w:r>
      <w:r w:rsidR="00C76D77">
        <w:rPr>
          <w:rFonts w:ascii="Times New Roman" w:eastAsia="宋体" w:hAnsi="Times New Roman" w:hint="eastAsia"/>
          <w:color w:val="000000"/>
          <w:sz w:val="21"/>
          <w:szCs w:val="21"/>
        </w:rPr>
        <w:t>1</w:t>
      </w:r>
      <w:r>
        <w:rPr>
          <w:rFonts w:ascii="Times New Roman" w:eastAsia="宋体" w:hAnsi="Times New Roman" w:hint="eastAsia"/>
          <w:color w:val="000000"/>
          <w:sz w:val="21"/>
          <w:szCs w:val="21"/>
        </w:rPr>
        <w:t>8</w:t>
      </w:r>
      <w:r w:rsidR="007D57C6" w:rsidRPr="00DA447C">
        <w:rPr>
          <w:rFonts w:ascii="Times New Roman" w:eastAsia="宋体" w:hAnsi="Times New Roman" w:hint="eastAsia"/>
          <w:color w:val="000000"/>
          <w:sz w:val="21"/>
          <w:szCs w:val="21"/>
        </w:rPr>
        <w:t>日</w:t>
      </w:r>
      <w:r w:rsidR="007D57C6">
        <w:rPr>
          <w:rFonts w:ascii="Times New Roman" w:eastAsia="宋体" w:hAnsi="Times New Roman" w:hint="eastAsia"/>
          <w:color w:val="000000"/>
          <w:sz w:val="21"/>
          <w:szCs w:val="21"/>
        </w:rPr>
        <w:t>对其进行了审批（审批文号</w:t>
      </w:r>
      <w:r>
        <w:rPr>
          <w:rFonts w:ascii="Times New Roman" w:eastAsia="宋体" w:hAnsi="Times New Roman" w:hint="eastAsia"/>
          <w:color w:val="000000"/>
          <w:sz w:val="21"/>
          <w:szCs w:val="21"/>
        </w:rPr>
        <w:t>江蓬环审</w:t>
      </w:r>
      <w:r>
        <w:rPr>
          <w:rFonts w:ascii="Times New Roman" w:eastAsia="宋体" w:hAnsi="Times New Roman" w:hint="eastAsia"/>
          <w:color w:val="000000"/>
          <w:sz w:val="21"/>
          <w:szCs w:val="21"/>
        </w:rPr>
        <w:t>[2019]24</w:t>
      </w:r>
      <w:r>
        <w:rPr>
          <w:rFonts w:ascii="Times New Roman" w:eastAsia="宋体" w:hAnsi="Times New Roman" w:hint="eastAsia"/>
          <w:color w:val="000000"/>
          <w:sz w:val="21"/>
          <w:szCs w:val="21"/>
        </w:rPr>
        <w:t>号</w:t>
      </w:r>
      <w:r w:rsidR="007D57C6">
        <w:rPr>
          <w:rFonts w:ascii="Times New Roman" w:eastAsia="宋体" w:hAnsi="Times New Roman" w:hint="eastAsia"/>
          <w:color w:val="000000"/>
          <w:sz w:val="21"/>
          <w:szCs w:val="21"/>
        </w:rPr>
        <w:t>），本项目于</w:t>
      </w:r>
      <w:r w:rsidR="007D57C6">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9</w:t>
      </w:r>
      <w:r w:rsidR="007D57C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6</w:t>
      </w:r>
      <w:r w:rsidR="007D57C6">
        <w:rPr>
          <w:rFonts w:ascii="Times New Roman" w:eastAsia="宋体" w:hAnsi="Times New Roman" w:hint="eastAsia"/>
          <w:color w:val="000000"/>
          <w:sz w:val="21"/>
          <w:szCs w:val="21"/>
        </w:rPr>
        <w:t>月开工建设，于</w:t>
      </w:r>
      <w:r w:rsidR="007D57C6">
        <w:rPr>
          <w:rFonts w:ascii="Times New Roman" w:eastAsia="宋体" w:hAnsi="Times New Roman" w:hint="eastAsia"/>
          <w:color w:val="000000"/>
          <w:sz w:val="21"/>
          <w:szCs w:val="21"/>
        </w:rPr>
        <w:t>201</w:t>
      </w:r>
      <w:r w:rsidR="00C76D77">
        <w:rPr>
          <w:rFonts w:ascii="Times New Roman" w:eastAsia="宋体" w:hAnsi="Times New Roman" w:hint="eastAsia"/>
          <w:color w:val="000000"/>
          <w:sz w:val="21"/>
          <w:szCs w:val="21"/>
        </w:rPr>
        <w:t>9</w:t>
      </w:r>
      <w:r w:rsidR="007D57C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7</w:t>
      </w:r>
      <w:r w:rsidR="007D57C6">
        <w:rPr>
          <w:rFonts w:ascii="Times New Roman" w:eastAsia="宋体" w:hAnsi="Times New Roman" w:hint="eastAsia"/>
          <w:color w:val="000000"/>
          <w:sz w:val="21"/>
          <w:szCs w:val="21"/>
        </w:rPr>
        <w:t>月完工并开始调试</w:t>
      </w:r>
      <w:r w:rsidR="007D57C6">
        <w:rPr>
          <w:rFonts w:ascii="宋体" w:eastAsia="宋体" w:hAnsi="宋体" w:cs="宋体" w:hint="eastAsia"/>
          <w:color w:val="000000"/>
          <w:sz w:val="21"/>
          <w:szCs w:val="21"/>
        </w:rPr>
        <w:t>。</w:t>
      </w:r>
    </w:p>
    <w:p w:rsidR="005B288D" w:rsidRDefault="005B288D" w:rsidP="005B288D">
      <w:pPr>
        <w:tabs>
          <w:tab w:val="left" w:pos="4305"/>
        </w:tabs>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A85818">
        <w:rPr>
          <w:rFonts w:ascii="宋体" w:eastAsia="宋体" w:hAnsi="宋体" w:cs="宋体" w:hint="eastAsia"/>
          <w:color w:val="000000"/>
          <w:sz w:val="21"/>
          <w:szCs w:val="21"/>
        </w:rPr>
        <w:t>6</w:t>
      </w:r>
      <w:r w:rsidR="00C76D77">
        <w:rPr>
          <w:rFonts w:ascii="宋体" w:eastAsia="宋体" w:hAnsi="宋体" w:cs="宋体" w:hint="eastAsia"/>
          <w:color w:val="000000"/>
          <w:sz w:val="21"/>
          <w:szCs w:val="21"/>
        </w:rPr>
        <w:t>00</w:t>
      </w:r>
      <w:r>
        <w:rPr>
          <w:rFonts w:ascii="宋体" w:eastAsia="宋体" w:hAnsi="宋体" w:cs="宋体" w:hint="eastAsia"/>
          <w:color w:val="000000"/>
          <w:sz w:val="21"/>
          <w:szCs w:val="21"/>
        </w:rPr>
        <w:t>万元，其中环保投资</w:t>
      </w:r>
      <w:r w:rsidR="00A85818">
        <w:rPr>
          <w:rFonts w:ascii="宋体" w:eastAsia="宋体" w:hAnsi="宋体" w:cs="宋体" w:hint="eastAsia"/>
          <w:color w:val="000000"/>
          <w:sz w:val="21"/>
          <w:szCs w:val="21"/>
        </w:rPr>
        <w:t>3</w:t>
      </w:r>
      <w:r>
        <w:rPr>
          <w:rFonts w:ascii="宋体" w:eastAsia="宋体" w:hAnsi="宋体" w:cs="宋体" w:hint="eastAsia"/>
          <w:color w:val="000000"/>
          <w:sz w:val="21"/>
          <w:szCs w:val="21"/>
        </w:rPr>
        <w:t>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rsidR="00657D1D"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lastRenderedPageBreak/>
        <w:t>本次验收主要内容为</w:t>
      </w:r>
      <w:r w:rsidR="00A85818">
        <w:rPr>
          <w:rFonts w:ascii="宋体" w:eastAsia="宋体" w:hAnsi="宋体" w:cs="宋体" w:hint="eastAsia"/>
          <w:color w:val="000000"/>
          <w:sz w:val="21"/>
          <w:szCs w:val="21"/>
        </w:rPr>
        <w:t>年产塑料藤编家具10万套迁建项目</w:t>
      </w:r>
      <w:r w:rsidR="001F4D79">
        <w:rPr>
          <w:rFonts w:ascii="宋体" w:eastAsia="宋体" w:hAnsi="宋体" w:cs="宋体" w:hint="eastAsia"/>
          <w:color w:val="000000"/>
          <w:sz w:val="21"/>
          <w:szCs w:val="21"/>
        </w:rPr>
        <w:t>及其配套</w:t>
      </w:r>
      <w:r w:rsidR="00C2586C">
        <w:rPr>
          <w:rFonts w:ascii="宋体" w:eastAsia="宋体" w:hAnsi="宋体" w:cs="宋体" w:hint="eastAsia"/>
          <w:color w:val="000000"/>
          <w:sz w:val="21"/>
          <w:szCs w:val="21"/>
        </w:rPr>
        <w:t>的废气</w:t>
      </w:r>
      <w:r w:rsidR="001F4D79">
        <w:rPr>
          <w:rFonts w:ascii="宋体" w:eastAsia="宋体" w:hAnsi="宋体" w:cs="宋体" w:hint="eastAsia"/>
          <w:color w:val="000000"/>
          <w:sz w:val="21"/>
          <w:szCs w:val="21"/>
        </w:rPr>
        <w:t>环保</w:t>
      </w:r>
      <w:r w:rsidR="00C2586C">
        <w:rPr>
          <w:rFonts w:ascii="宋体" w:eastAsia="宋体" w:hAnsi="宋体" w:cs="宋体" w:hint="eastAsia"/>
          <w:color w:val="000000"/>
          <w:sz w:val="21"/>
          <w:szCs w:val="21"/>
        </w:rPr>
        <w:t>治理</w:t>
      </w:r>
      <w:r w:rsidR="001F4D79">
        <w:rPr>
          <w:rFonts w:ascii="宋体" w:eastAsia="宋体" w:hAnsi="宋体" w:cs="宋体" w:hint="eastAsia"/>
          <w:color w:val="000000"/>
          <w:sz w:val="21"/>
          <w:szCs w:val="21"/>
        </w:rPr>
        <w:t>设施</w:t>
      </w:r>
      <w:r w:rsidR="00C76D77">
        <w:rPr>
          <w:rFonts w:ascii="宋体" w:eastAsia="宋体" w:hAnsi="宋体" w:cs="宋体" w:hint="eastAsia"/>
          <w:color w:val="000000"/>
          <w:sz w:val="21"/>
          <w:szCs w:val="21"/>
        </w:rPr>
        <w:t>、生活污水、生产噪声</w:t>
      </w:r>
      <w:r>
        <w:rPr>
          <w:rFonts w:ascii="宋体" w:eastAsia="宋体" w:hAnsi="宋体" w:cs="宋体" w:hint="eastAsia"/>
          <w:color w:val="000000"/>
          <w:sz w:val="21"/>
          <w:szCs w:val="21"/>
        </w:rPr>
        <w:t>。</w:t>
      </w:r>
    </w:p>
    <w:p w:rsidR="007D57C6" w:rsidRDefault="005B288D" w:rsidP="001F4D79">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二、工程变动情况</w:t>
      </w:r>
      <w:r w:rsidR="007D57C6">
        <w:rPr>
          <w:rFonts w:hint="eastAsia"/>
          <w:color w:val="000000"/>
          <w:sz w:val="21"/>
          <w:szCs w:val="21"/>
        </w:rPr>
        <w:t xml:space="preserve"> </w:t>
      </w:r>
    </w:p>
    <w:p w:rsidR="001F4D79" w:rsidRDefault="00835A90"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w:t>
      </w:r>
      <w:r w:rsidR="00AD6E1A">
        <w:rPr>
          <w:rFonts w:ascii="Times New Roman" w:hint="eastAsia"/>
          <w:color w:val="000000"/>
          <w:sz w:val="21"/>
          <w:szCs w:val="21"/>
        </w:rPr>
        <w:t>。</w:t>
      </w:r>
    </w:p>
    <w:p w:rsidR="005B288D" w:rsidRDefault="005B288D" w:rsidP="005B288D">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B40701" w:rsidRDefault="00835A90" w:rsidP="00835A90">
      <w:pPr>
        <w:pStyle w:val="Default"/>
        <w:spacing w:line="360" w:lineRule="auto"/>
        <w:ind w:firstLineChars="200" w:firstLine="420"/>
        <w:rPr>
          <w:rFonts w:hAnsi="宋体"/>
          <w:sz w:val="21"/>
          <w:szCs w:val="21"/>
        </w:rPr>
      </w:pPr>
      <w:r w:rsidRPr="00835A90">
        <w:rPr>
          <w:rFonts w:hAnsi="宋体" w:hint="eastAsia"/>
          <w:sz w:val="21"/>
          <w:szCs w:val="21"/>
        </w:rPr>
        <w:t>生活污水经三级化粪</w:t>
      </w:r>
      <w:r>
        <w:rPr>
          <w:rFonts w:hAnsi="宋体" w:hint="eastAsia"/>
          <w:sz w:val="21"/>
          <w:szCs w:val="21"/>
        </w:rPr>
        <w:t>池处理后排入</w:t>
      </w:r>
      <w:r w:rsidR="00A85818">
        <w:rPr>
          <w:rFonts w:hAnsi="宋体" w:hint="eastAsia"/>
          <w:sz w:val="21"/>
          <w:szCs w:val="21"/>
        </w:rPr>
        <w:t>工业区下水道</w:t>
      </w:r>
      <w:r>
        <w:rPr>
          <w:rFonts w:hAnsi="宋体" w:hint="eastAsia"/>
          <w:sz w:val="21"/>
          <w:szCs w:val="21"/>
        </w:rPr>
        <w:t>，</w:t>
      </w:r>
      <w:r w:rsidR="00A85818">
        <w:rPr>
          <w:rFonts w:hAnsi="宋体" w:hint="eastAsia"/>
          <w:sz w:val="21"/>
          <w:szCs w:val="21"/>
        </w:rPr>
        <w:t>经市政管网</w:t>
      </w:r>
      <w:r>
        <w:rPr>
          <w:rFonts w:hAnsi="宋体" w:hint="eastAsia"/>
          <w:sz w:val="21"/>
          <w:szCs w:val="21"/>
        </w:rPr>
        <w:t>引至</w:t>
      </w:r>
      <w:r w:rsidR="00A85818">
        <w:rPr>
          <w:rFonts w:hAnsi="宋体" w:hint="eastAsia"/>
          <w:sz w:val="21"/>
          <w:szCs w:val="21"/>
        </w:rPr>
        <w:t>文昌沙</w:t>
      </w:r>
      <w:r>
        <w:rPr>
          <w:rFonts w:hAnsi="宋体" w:hint="eastAsia"/>
          <w:sz w:val="21"/>
          <w:szCs w:val="21"/>
        </w:rPr>
        <w:t>污水处理厂处理</w:t>
      </w:r>
      <w:r w:rsidR="00A85818">
        <w:rPr>
          <w:rFonts w:hAnsi="宋体" w:hint="eastAsia"/>
          <w:sz w:val="21"/>
          <w:szCs w:val="21"/>
        </w:rPr>
        <w:t>，项目无生产废水</w:t>
      </w:r>
      <w:r w:rsidR="00A8760E">
        <w:rPr>
          <w:rFonts w:hAnsi="宋体" w:hint="eastAsia"/>
          <w:sz w:val="21"/>
          <w:szCs w:val="21"/>
        </w:rPr>
        <w:t>。</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（二）废气</w:t>
      </w:r>
    </w:p>
    <w:p w:rsidR="00835A90" w:rsidRDefault="00FE74C9" w:rsidP="00FE74C9">
      <w:pPr>
        <w:pStyle w:val="1"/>
        <w:spacing w:before="0" w:beforeAutospacing="0" w:after="0" w:afterAutospacing="0" w:line="360" w:lineRule="auto"/>
        <w:ind w:firstLineChars="200" w:firstLine="420"/>
        <w:jc w:val="both"/>
        <w:outlineLvl w:val="0"/>
        <w:rPr>
          <w:color w:val="000000"/>
          <w:sz w:val="21"/>
          <w:szCs w:val="21"/>
        </w:rPr>
      </w:pPr>
      <w:r w:rsidRPr="00FE74C9">
        <w:rPr>
          <w:rFonts w:hint="eastAsia"/>
          <w:color w:val="000000"/>
          <w:sz w:val="21"/>
          <w:szCs w:val="21"/>
        </w:rPr>
        <w:t>焊接烟尘经移动式烟尘净化机处理后无组织排放</w:t>
      </w:r>
      <w:r w:rsidR="00835A90" w:rsidRPr="00835A90">
        <w:rPr>
          <w:rFonts w:hint="eastAsia"/>
          <w:color w:val="000000"/>
          <w:sz w:val="21"/>
          <w:szCs w:val="21"/>
        </w:rPr>
        <w:t>。</w:t>
      </w:r>
    </w:p>
    <w:p w:rsidR="00C2586C" w:rsidRDefault="00C2586C" w:rsidP="00835A90">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四、</w:t>
      </w:r>
      <w:r w:rsidR="00C91381">
        <w:rPr>
          <w:rFonts w:hint="eastAsia"/>
          <w:b/>
          <w:color w:val="000000"/>
          <w:sz w:val="21"/>
          <w:szCs w:val="21"/>
        </w:rPr>
        <w:t>环评及批复执行情况</w:t>
      </w:r>
    </w:p>
    <w:tbl>
      <w:tblPr>
        <w:tblW w:w="5000" w:type="pct"/>
        <w:tblCellMar>
          <w:top w:w="35" w:type="dxa"/>
          <w:left w:w="107" w:type="dxa"/>
          <w:right w:w="1" w:type="dxa"/>
        </w:tblCellMar>
        <w:tblLook w:val="04A0"/>
      </w:tblPr>
      <w:tblGrid>
        <w:gridCol w:w="469"/>
        <w:gridCol w:w="3794"/>
        <w:gridCol w:w="4161"/>
      </w:tblGrid>
      <w:tr w:rsidR="00FE74C9" w:rsidTr="00FE74C9">
        <w:trPr>
          <w:trHeight w:val="555"/>
        </w:trPr>
        <w:tc>
          <w:tcPr>
            <w:tcW w:w="278"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内容</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108"/>
              <w:jc w:val="center"/>
              <w:rPr>
                <w:rFonts w:ascii="Times New Roman" w:eastAsia="Calibri" w:hAnsi="Times New Roman"/>
                <w:color w:val="000000"/>
                <w:kern w:val="2"/>
              </w:rPr>
            </w:pPr>
            <w:r>
              <w:rPr>
                <w:rFonts w:ascii="Times New Roman" w:eastAsia="宋体" w:hAnsi="宋体" w:hint="eastAsia"/>
                <w:sz w:val="21"/>
              </w:rPr>
              <w:t>报告要求</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108"/>
              <w:jc w:val="center"/>
              <w:rPr>
                <w:rFonts w:ascii="Times New Roman" w:eastAsia="Calibri" w:hAnsi="Times New Roman"/>
                <w:color w:val="000000"/>
                <w:kern w:val="2"/>
              </w:rPr>
            </w:pPr>
            <w:r>
              <w:rPr>
                <w:rFonts w:ascii="Times New Roman" w:eastAsia="宋体" w:hAnsi="宋体" w:hint="eastAsia"/>
                <w:sz w:val="21"/>
              </w:rPr>
              <w:t>落实情况</w:t>
            </w:r>
          </w:p>
        </w:tc>
      </w:tr>
      <w:tr w:rsidR="00FE74C9" w:rsidTr="00FE74C9">
        <w:trPr>
          <w:trHeight w:val="174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建设情况</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2" w:lineRule="auto"/>
              <w:ind w:right="105" w:firstLine="420"/>
              <w:jc w:val="both"/>
              <w:rPr>
                <w:rFonts w:ascii="Times New Roman" w:eastAsia="Calibri" w:hAnsi="Times New Roman"/>
                <w:color w:val="000000"/>
                <w:kern w:val="2"/>
              </w:rPr>
            </w:pPr>
            <w:r>
              <w:rPr>
                <w:rFonts w:ascii="Times New Roman" w:eastAsia="宋体" w:hAnsi="宋体" w:hint="eastAsia"/>
                <w:sz w:val="21"/>
              </w:rPr>
              <w:t>江门市蓬江区振恒实业有限公司拟搬迁到江门市蓬江区永盛路</w:t>
            </w:r>
            <w:r>
              <w:rPr>
                <w:rFonts w:ascii="Times New Roman" w:eastAsia="宋体" w:hAnsi="宋体"/>
                <w:sz w:val="21"/>
              </w:rPr>
              <w:t>146</w:t>
            </w:r>
            <w:r>
              <w:rPr>
                <w:rFonts w:ascii="Times New Roman" w:eastAsia="宋体" w:hAnsi="宋体" w:hint="eastAsia"/>
                <w:sz w:val="21"/>
              </w:rPr>
              <w:t>号，使用自有厂房，投资</w:t>
            </w:r>
            <w:r>
              <w:rPr>
                <w:rFonts w:ascii="Times New Roman" w:eastAsia="宋体" w:hAnsi="宋体"/>
                <w:sz w:val="21"/>
              </w:rPr>
              <w:t>600</w:t>
            </w:r>
            <w:r>
              <w:rPr>
                <w:rFonts w:ascii="Times New Roman" w:eastAsia="宋体" w:hAnsi="宋体" w:hint="eastAsia"/>
                <w:sz w:val="21"/>
              </w:rPr>
              <w:t>万元，迁建年产塑料藤编家具</w:t>
            </w:r>
            <w:r>
              <w:rPr>
                <w:rFonts w:ascii="Times New Roman" w:eastAsia="宋体" w:hAnsi="宋体"/>
                <w:sz w:val="21"/>
              </w:rPr>
              <w:t>10</w:t>
            </w:r>
            <w:r>
              <w:rPr>
                <w:rFonts w:ascii="Times New Roman" w:eastAsia="宋体" w:hAnsi="宋体" w:hint="eastAsia"/>
                <w:sz w:val="21"/>
              </w:rPr>
              <w:t>万套项目。</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ind w:firstLine="420"/>
              <w:rPr>
                <w:rFonts w:ascii="Times New Roman" w:eastAsia="Calibri" w:hAnsi="Times New Roman"/>
                <w:color w:val="000000"/>
                <w:kern w:val="2"/>
              </w:rPr>
            </w:pPr>
            <w:r>
              <w:rPr>
                <w:rFonts w:ascii="Times New Roman" w:eastAsia="宋体" w:hAnsi="宋体" w:hint="eastAsia"/>
                <w:sz w:val="21"/>
              </w:rPr>
              <w:t>江门市蓬江区振恒实业有限公司已搬迁至江门市蓬江区永盛路</w:t>
            </w:r>
            <w:r>
              <w:rPr>
                <w:rFonts w:ascii="Times New Roman" w:eastAsia="宋体" w:hAnsi="宋体"/>
                <w:sz w:val="21"/>
              </w:rPr>
              <w:t>146</w:t>
            </w:r>
            <w:r>
              <w:rPr>
                <w:rFonts w:ascii="Times New Roman" w:eastAsia="宋体" w:hAnsi="宋体" w:hint="eastAsia"/>
                <w:sz w:val="21"/>
              </w:rPr>
              <w:t>号，使用自有厂房，建设年产塑料藤编家具</w:t>
            </w:r>
            <w:r>
              <w:rPr>
                <w:rFonts w:ascii="Times New Roman" w:eastAsia="宋体" w:hAnsi="宋体"/>
                <w:sz w:val="21"/>
              </w:rPr>
              <w:t>10</w:t>
            </w:r>
            <w:r>
              <w:rPr>
                <w:rFonts w:ascii="Times New Roman" w:eastAsia="宋体" w:hAnsi="宋体" w:hint="eastAsia"/>
                <w:sz w:val="21"/>
              </w:rPr>
              <w:t>万套项目。</w:t>
            </w:r>
          </w:p>
        </w:tc>
      </w:tr>
      <w:tr w:rsidR="00FE74C9" w:rsidTr="00FE74C9">
        <w:trPr>
          <w:trHeight w:val="2461"/>
        </w:trPr>
        <w:tc>
          <w:tcPr>
            <w:tcW w:w="278"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大气污染防治措施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left="1" w:right="108" w:firstLine="314"/>
              <w:jc w:val="both"/>
              <w:rPr>
                <w:rFonts w:ascii="Times New Roman" w:eastAsia="宋体" w:hAnsi="Times New Roman"/>
                <w:color w:val="000000"/>
                <w:kern w:val="2"/>
              </w:rPr>
            </w:pPr>
            <w:r>
              <w:rPr>
                <w:rFonts w:ascii="Times New Roman" w:eastAsia="宋体" w:hAnsi="Times New Roman" w:hint="eastAsia"/>
                <w:sz w:val="21"/>
                <w:szCs w:val="21"/>
              </w:rPr>
              <w:t>焊接烟尘经移动式烟尘净化器处理后无组织排放，执行广东省《大气污染物排放限值》（</w:t>
            </w:r>
            <w:r>
              <w:rPr>
                <w:rFonts w:ascii="Times New Roman" w:eastAsia="宋体" w:hAnsi="Times New Roman"/>
                <w:sz w:val="21"/>
                <w:szCs w:val="21"/>
              </w:rPr>
              <w:t>DB44/27-2001</w:t>
            </w:r>
            <w:r>
              <w:rPr>
                <w:rFonts w:ascii="Times New Roman" w:eastAsia="宋体" w:hAnsi="Times New Roman" w:hint="eastAsia"/>
                <w:sz w:val="21"/>
                <w:szCs w:val="21"/>
              </w:rPr>
              <w:t>）第二时段无组织排放限值。</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22" w:line="242" w:lineRule="auto"/>
              <w:ind w:firstLine="317"/>
              <w:rPr>
                <w:rFonts w:ascii="Times New Roman" w:eastAsia="Calibri" w:hAnsi="Times New Roman"/>
                <w:color w:val="000000"/>
                <w:kern w:val="2"/>
              </w:rPr>
            </w:pPr>
            <w:r>
              <w:rPr>
                <w:rFonts w:ascii="Times New Roman" w:eastAsia="宋体" w:hAnsi="宋体" w:hint="eastAsia"/>
                <w:sz w:val="21"/>
              </w:rPr>
              <w:t>焊接烟尘经移动式烟尘净化器处理后无组织排放，经验收监测，符合广东省《大气污染物排放限值》（</w:t>
            </w:r>
            <w:r>
              <w:rPr>
                <w:rFonts w:ascii="Times New Roman" w:eastAsia="宋体" w:hAnsi="宋体"/>
                <w:sz w:val="21"/>
              </w:rPr>
              <w:t>DB44/27-2001</w:t>
            </w:r>
            <w:r>
              <w:rPr>
                <w:rFonts w:ascii="Times New Roman" w:eastAsia="宋体" w:hAnsi="宋体" w:hint="eastAsia"/>
                <w:sz w:val="21"/>
              </w:rPr>
              <w:t>）第二时段无组织排放限值。</w:t>
            </w:r>
          </w:p>
        </w:tc>
      </w:tr>
      <w:tr w:rsidR="00FE74C9" w:rsidTr="00FE74C9">
        <w:trPr>
          <w:trHeight w:val="241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59"/>
              <w:jc w:val="center"/>
              <w:rPr>
                <w:rFonts w:ascii="Times New Roman" w:eastAsia="Calibri" w:hAnsi="Times New Roman"/>
                <w:color w:val="000000"/>
                <w:kern w:val="2"/>
              </w:rPr>
            </w:pPr>
            <w:r>
              <w:rPr>
                <w:rFonts w:ascii="Times New Roman" w:eastAsia="宋体" w:hAnsi="宋体" w:hint="eastAsia"/>
                <w:sz w:val="21"/>
              </w:rPr>
              <w:t>水污染防治措施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firstLineChars="200" w:firstLine="420"/>
              <w:rPr>
                <w:rFonts w:ascii="Times New Roman" w:eastAsia="Calibri" w:hAnsi="Times New Roman"/>
                <w:color w:val="000000"/>
                <w:kern w:val="2"/>
              </w:rPr>
            </w:pPr>
            <w:r>
              <w:rPr>
                <w:rFonts w:ascii="Times New Roman" w:eastAsia="宋体" w:hAnsi="宋体" w:hint="eastAsia"/>
                <w:sz w:val="21"/>
              </w:rPr>
              <w:t>本项目没有生产废水产生或排放，生活污水经三级化粪池预处理达广东省《水污染物排放限值》（</w:t>
            </w:r>
            <w:r>
              <w:rPr>
                <w:rFonts w:ascii="Times New Roman" w:eastAsia="宋体" w:hAnsi="宋体"/>
                <w:sz w:val="21"/>
              </w:rPr>
              <w:t>DB44/26-2001</w:t>
            </w:r>
            <w:r>
              <w:rPr>
                <w:rFonts w:ascii="Times New Roman" w:eastAsia="宋体" w:hAnsi="宋体" w:hint="eastAsia"/>
                <w:sz w:val="21"/>
              </w:rPr>
              <w:t>）第二时段三级标准及文昌沙水质净化厂设计进水标准的较严者后经市政管网排往江门市文昌沙水质净化厂处理</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firstLineChars="200" w:firstLine="420"/>
              <w:rPr>
                <w:rFonts w:ascii="Times New Roman" w:eastAsia="Calibri" w:hAnsi="Times New Roman"/>
                <w:color w:val="000000"/>
                <w:kern w:val="2"/>
              </w:rPr>
            </w:pPr>
            <w:r>
              <w:rPr>
                <w:rFonts w:ascii="Times New Roman" w:eastAsia="宋体" w:hAnsi="宋体" w:hint="eastAsia"/>
                <w:sz w:val="21"/>
              </w:rPr>
              <w:t>本项目没有生产废水产生或排放，生活污水经三级化粪池预处理后排入工业区下水道，汇入市政管网。由于无法采样，根据工程经验，判断本项目生活污水可符合广东省《水污染物排放限值》（</w:t>
            </w:r>
            <w:r>
              <w:rPr>
                <w:rFonts w:ascii="Times New Roman" w:eastAsia="宋体" w:hAnsi="宋体"/>
                <w:sz w:val="21"/>
              </w:rPr>
              <w:t>DB44/26-2001</w:t>
            </w:r>
            <w:r>
              <w:rPr>
                <w:rFonts w:ascii="Times New Roman" w:eastAsia="宋体" w:hAnsi="宋体" w:hint="eastAsia"/>
                <w:sz w:val="21"/>
              </w:rPr>
              <w:t>）第二时段三级标准及文昌沙水质净化厂设计进水标准的较严者</w:t>
            </w:r>
          </w:p>
        </w:tc>
      </w:tr>
      <w:tr w:rsidR="00FE74C9" w:rsidTr="00FE74C9">
        <w:trPr>
          <w:trHeight w:val="241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59"/>
              <w:jc w:val="center"/>
              <w:rPr>
                <w:rFonts w:ascii="Times New Roman" w:eastAsia="宋体" w:hAnsi="Times New Roman"/>
                <w:color w:val="000000"/>
                <w:kern w:val="2"/>
                <w:sz w:val="21"/>
              </w:rPr>
            </w:pPr>
            <w:r>
              <w:rPr>
                <w:rFonts w:ascii="Times New Roman" w:eastAsia="宋体" w:hAnsi="宋体" w:hint="eastAsia"/>
                <w:sz w:val="21"/>
              </w:rPr>
              <w:lastRenderedPageBreak/>
              <w:t>噪声防治措施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firstLineChars="200" w:firstLine="420"/>
              <w:rPr>
                <w:rFonts w:ascii="Times New Roman" w:eastAsia="宋体" w:hAnsi="Times New Roman"/>
                <w:color w:val="000000"/>
                <w:kern w:val="2"/>
                <w:sz w:val="21"/>
              </w:rPr>
            </w:pPr>
            <w:r>
              <w:rPr>
                <w:rFonts w:ascii="Times New Roman" w:eastAsia="宋体" w:hAnsi="宋体" w:hint="eastAsia"/>
                <w:sz w:val="21"/>
              </w:rPr>
              <w:t>优化厂区的布局，选用低噪设备和采取有效的减振、隔声、消声等降噪措施，确保厂界噪声符合国家《工业企业厂界环境噪声排放标准（</w:t>
            </w:r>
            <w:r>
              <w:rPr>
                <w:rFonts w:ascii="Times New Roman" w:eastAsia="宋体" w:hAnsi="Times New Roman"/>
                <w:sz w:val="21"/>
              </w:rPr>
              <w:t>GB12348-2008</w:t>
            </w:r>
            <w:r>
              <w:rPr>
                <w:rFonts w:ascii="Times New Roman" w:eastAsia="宋体" w:hAnsi="宋体" w:hint="eastAsia"/>
                <w:sz w:val="21"/>
              </w:rPr>
              <w:t>）》</w:t>
            </w:r>
            <w:r>
              <w:rPr>
                <w:rFonts w:ascii="Times New Roman" w:eastAsia="宋体" w:hAnsi="Times New Roman"/>
                <w:sz w:val="21"/>
              </w:rPr>
              <w:t>2</w:t>
            </w:r>
            <w:r>
              <w:rPr>
                <w:rFonts w:ascii="Times New Roman" w:eastAsia="宋体" w:hAnsi="宋体" w:hint="eastAsia"/>
                <w:sz w:val="21"/>
              </w:rPr>
              <w:t>类区标准标准。</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44" w:lineRule="auto"/>
              <w:ind w:right="103"/>
              <w:jc w:val="both"/>
              <w:rPr>
                <w:rFonts w:ascii="Times New Roman" w:eastAsia="宋体" w:hAnsi="Times New Roman"/>
                <w:color w:val="000000"/>
                <w:kern w:val="2"/>
                <w:sz w:val="21"/>
              </w:rPr>
            </w:pPr>
            <w:r>
              <w:rPr>
                <w:rFonts w:ascii="Times New Roman" w:eastAsia="宋体" w:hAnsi="宋体" w:hint="eastAsia"/>
                <w:sz w:val="21"/>
              </w:rPr>
              <w:t>根据验收监测报告，项目厂界噪声符合《工业企业厂界环境噪声排放标准（</w:t>
            </w:r>
            <w:r>
              <w:rPr>
                <w:rFonts w:ascii="Times New Roman" w:eastAsia="宋体" w:hAnsi="Times New Roman"/>
                <w:sz w:val="21"/>
              </w:rPr>
              <w:t>GB12348-2008</w:t>
            </w:r>
            <w:r>
              <w:rPr>
                <w:rFonts w:ascii="Times New Roman" w:eastAsia="宋体" w:hAnsi="宋体" w:hint="eastAsia"/>
                <w:sz w:val="21"/>
              </w:rPr>
              <w:t>）》</w:t>
            </w:r>
            <w:r>
              <w:rPr>
                <w:rFonts w:ascii="Times New Roman" w:eastAsia="宋体" w:hAnsi="Times New Roman"/>
                <w:sz w:val="21"/>
              </w:rPr>
              <w:t>2</w:t>
            </w:r>
            <w:r>
              <w:rPr>
                <w:rFonts w:ascii="Times New Roman" w:eastAsia="宋体" w:hAnsi="宋体" w:hint="eastAsia"/>
                <w:sz w:val="21"/>
              </w:rPr>
              <w:t>类标准。</w:t>
            </w:r>
          </w:p>
        </w:tc>
      </w:tr>
      <w:tr w:rsidR="00FE74C9" w:rsidTr="00FE74C9">
        <w:trPr>
          <w:trHeight w:val="241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right="59"/>
              <w:jc w:val="center"/>
              <w:rPr>
                <w:rFonts w:ascii="Times New Roman" w:eastAsia="宋体" w:hAnsi="Times New Roman"/>
                <w:color w:val="000000"/>
                <w:kern w:val="2"/>
                <w:sz w:val="21"/>
              </w:rPr>
            </w:pPr>
            <w:r>
              <w:rPr>
                <w:rFonts w:ascii="Times New Roman" w:eastAsia="宋体" w:hAnsi="宋体" w:hint="eastAsia"/>
                <w:sz w:val="21"/>
              </w:rPr>
              <w:t>固废防治措施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256" w:lineRule="auto"/>
              <w:ind w:firstLineChars="200" w:firstLine="420"/>
              <w:rPr>
                <w:rFonts w:ascii="Times New Roman" w:eastAsia="宋体" w:hAnsi="Times New Roman"/>
                <w:color w:val="000000"/>
                <w:kern w:val="2"/>
                <w:sz w:val="21"/>
              </w:rPr>
            </w:pPr>
            <w:r>
              <w:rPr>
                <w:rFonts w:ascii="Times New Roman" w:eastAsia="宋体" w:hAnsi="宋体" w:hint="eastAsia"/>
                <w:sz w:val="21"/>
              </w:rPr>
              <w:t>按照分类收集和综合利用的原则，落实固体废物的处理处置，防止造成二次污染，一般工业固体废物临时性贮存设施应符合国家《一般工业固体废物贮存、处置场污染控制标准》（</w:t>
            </w:r>
            <w:r>
              <w:rPr>
                <w:rFonts w:ascii="Times New Roman" w:eastAsia="宋体" w:hAnsi="Times New Roman"/>
                <w:sz w:val="21"/>
              </w:rPr>
              <w:t>GB18599-2001</w:t>
            </w:r>
            <w:r>
              <w:rPr>
                <w:rFonts w:ascii="Times New Roman" w:eastAsia="宋体" w:hAnsi="宋体" w:hint="eastAsia"/>
                <w:sz w:val="21"/>
              </w:rPr>
              <w:t>）的规定。</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FE74C9" w:rsidRDefault="00FE74C9">
            <w:pPr>
              <w:spacing w:after="0" w:line="360" w:lineRule="auto"/>
              <w:rPr>
                <w:rFonts w:ascii="Times New Roman" w:eastAsia="宋体" w:hAnsi="Times New Roman"/>
                <w:color w:val="000000"/>
                <w:kern w:val="2"/>
                <w:sz w:val="21"/>
              </w:rPr>
            </w:pPr>
            <w:r>
              <w:rPr>
                <w:rFonts w:ascii="Times New Roman" w:eastAsia="宋体" w:hAnsi="宋体" w:hint="eastAsia"/>
              </w:rPr>
              <w:t>本项目无危废产生，已规范设置一般工业固废暂存场所，一般工业固废由回收公司回收。</w:t>
            </w:r>
          </w:p>
        </w:tc>
      </w:tr>
    </w:tbl>
    <w:p w:rsidR="00FE74C9" w:rsidRPr="00FE74C9" w:rsidRDefault="00FE74C9" w:rsidP="000761BF">
      <w:pPr>
        <w:pStyle w:val="1"/>
        <w:spacing w:before="0" w:beforeAutospacing="0" w:after="0" w:afterAutospacing="0" w:line="360" w:lineRule="auto"/>
        <w:ind w:firstLineChars="200" w:firstLine="422"/>
        <w:jc w:val="both"/>
        <w:outlineLvl w:val="0"/>
        <w:rPr>
          <w:rFonts w:hint="eastAsia"/>
          <w:b/>
          <w:color w:val="000000"/>
          <w:sz w:val="21"/>
          <w:szCs w:val="21"/>
        </w:rPr>
      </w:pPr>
    </w:p>
    <w:p w:rsidR="005B288D" w:rsidRDefault="00C2586C"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五</w:t>
      </w:r>
      <w:r w:rsidR="005B288D">
        <w:rPr>
          <w:rFonts w:hint="eastAsia"/>
          <w:b/>
          <w:color w:val="000000"/>
          <w:sz w:val="21"/>
          <w:szCs w:val="21"/>
        </w:rPr>
        <w:t>、</w:t>
      </w:r>
      <w:r w:rsidR="005B288D" w:rsidRPr="000761BF">
        <w:rPr>
          <w:rFonts w:hint="eastAsia"/>
          <w:b/>
          <w:color w:val="000000"/>
          <w:sz w:val="21"/>
          <w:szCs w:val="21"/>
        </w:rPr>
        <w:t>污染物排放情况</w:t>
      </w:r>
    </w:p>
    <w:p w:rsidR="00AD6E1A" w:rsidRDefault="00C2586C"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建设单位委托</w:t>
      </w:r>
      <w:r w:rsidR="00EF3FB4" w:rsidRPr="00EF3FB4">
        <w:rPr>
          <w:rFonts w:ascii="Times New Roman" w:hAnsi="Times New Roman" w:hint="eastAsia"/>
          <w:sz w:val="21"/>
          <w:szCs w:val="21"/>
        </w:rPr>
        <w:t>阳江市人和检测技术有限公司</w:t>
      </w:r>
      <w:r>
        <w:rPr>
          <w:rFonts w:ascii="Times New Roman" w:hAnsi="Times New Roman" w:hint="eastAsia"/>
          <w:sz w:val="21"/>
          <w:szCs w:val="21"/>
        </w:rPr>
        <w:t>于</w:t>
      </w:r>
      <w:r>
        <w:rPr>
          <w:rFonts w:ascii="Times New Roman" w:hAnsi="Times New Roman" w:hint="eastAsia"/>
          <w:sz w:val="21"/>
          <w:szCs w:val="21"/>
        </w:rPr>
        <w:t>201</w:t>
      </w:r>
      <w:r w:rsidR="00D31054">
        <w:rPr>
          <w:rFonts w:ascii="Times New Roman" w:hAnsi="Times New Roman" w:hint="eastAsia"/>
          <w:sz w:val="21"/>
          <w:szCs w:val="21"/>
        </w:rPr>
        <w:t>9</w:t>
      </w:r>
      <w:r w:rsidR="00F94BFF">
        <w:rPr>
          <w:rFonts w:ascii="Times New Roman" w:hAnsi="Times New Roman" w:hint="eastAsia"/>
          <w:sz w:val="21"/>
          <w:szCs w:val="21"/>
        </w:rPr>
        <w:t>年</w:t>
      </w:r>
      <w:r w:rsidR="00FE74C9">
        <w:rPr>
          <w:rFonts w:ascii="Times New Roman" w:hAnsi="Times New Roman" w:hint="eastAsia"/>
          <w:sz w:val="21"/>
          <w:szCs w:val="21"/>
        </w:rPr>
        <w:t>7</w:t>
      </w:r>
      <w:r w:rsidR="00F94BFF">
        <w:rPr>
          <w:rFonts w:ascii="Times New Roman" w:hAnsi="Times New Roman" w:hint="eastAsia"/>
          <w:sz w:val="21"/>
          <w:szCs w:val="21"/>
        </w:rPr>
        <w:t>月</w:t>
      </w:r>
      <w:r w:rsidR="00FE74C9">
        <w:rPr>
          <w:rFonts w:ascii="Times New Roman" w:hAnsi="Times New Roman" w:hint="eastAsia"/>
          <w:sz w:val="21"/>
          <w:szCs w:val="21"/>
        </w:rPr>
        <w:t>1</w:t>
      </w:r>
      <w:r w:rsidR="00EF3FB4">
        <w:rPr>
          <w:rFonts w:ascii="Times New Roman" w:hAnsi="Times New Roman" w:hint="eastAsia"/>
          <w:sz w:val="21"/>
          <w:szCs w:val="21"/>
        </w:rPr>
        <w:t>9</w:t>
      </w:r>
      <w:r w:rsidR="00F94BFF">
        <w:rPr>
          <w:rFonts w:ascii="Times New Roman" w:hAnsi="Times New Roman" w:hint="eastAsia"/>
          <w:sz w:val="21"/>
          <w:szCs w:val="21"/>
        </w:rPr>
        <w:t>日—</w:t>
      </w:r>
      <w:r>
        <w:rPr>
          <w:rFonts w:ascii="Times New Roman" w:hAnsi="Times New Roman" w:hint="eastAsia"/>
          <w:sz w:val="21"/>
          <w:szCs w:val="21"/>
        </w:rPr>
        <w:t>201</w:t>
      </w:r>
      <w:r w:rsidR="00D31054">
        <w:rPr>
          <w:rFonts w:ascii="Times New Roman" w:hAnsi="Times New Roman" w:hint="eastAsia"/>
          <w:sz w:val="21"/>
          <w:szCs w:val="21"/>
        </w:rPr>
        <w:t>9</w:t>
      </w:r>
      <w:r w:rsidR="00F94BFF">
        <w:rPr>
          <w:rFonts w:ascii="Times New Roman" w:hAnsi="Times New Roman" w:hint="eastAsia"/>
          <w:sz w:val="21"/>
          <w:szCs w:val="21"/>
        </w:rPr>
        <w:t>年</w:t>
      </w:r>
      <w:r w:rsidR="00FE74C9">
        <w:rPr>
          <w:rFonts w:ascii="Times New Roman" w:hAnsi="Times New Roman" w:hint="eastAsia"/>
          <w:sz w:val="21"/>
          <w:szCs w:val="21"/>
        </w:rPr>
        <w:t>7</w:t>
      </w:r>
      <w:r w:rsidR="00F94BFF">
        <w:rPr>
          <w:rFonts w:ascii="Times New Roman" w:hAnsi="Times New Roman" w:hint="eastAsia"/>
          <w:sz w:val="21"/>
          <w:szCs w:val="21"/>
        </w:rPr>
        <w:t>月</w:t>
      </w:r>
      <w:r w:rsidR="00FE74C9">
        <w:rPr>
          <w:rFonts w:ascii="Times New Roman" w:hAnsi="Times New Roman" w:hint="eastAsia"/>
          <w:sz w:val="21"/>
          <w:szCs w:val="21"/>
        </w:rPr>
        <w:t>27</w:t>
      </w:r>
      <w:r w:rsidR="00F94BFF">
        <w:rPr>
          <w:rFonts w:ascii="Times New Roman" w:hAnsi="Times New Roman" w:hint="eastAsia"/>
          <w:sz w:val="21"/>
          <w:szCs w:val="21"/>
        </w:rPr>
        <w:t>日</w:t>
      </w:r>
      <w:r>
        <w:rPr>
          <w:rFonts w:ascii="Times New Roman" w:hAnsi="Times New Roman" w:hint="eastAsia"/>
          <w:sz w:val="21"/>
          <w:szCs w:val="21"/>
        </w:rPr>
        <w:t>对本项目进行</w:t>
      </w:r>
      <w:r w:rsidR="00F94BFF">
        <w:rPr>
          <w:rFonts w:ascii="Times New Roman" w:hAnsi="Times New Roman" w:hint="eastAsia"/>
          <w:sz w:val="21"/>
          <w:szCs w:val="21"/>
        </w:rPr>
        <w:t>了</w:t>
      </w:r>
      <w:r>
        <w:rPr>
          <w:rFonts w:ascii="Times New Roman" w:hAnsi="Times New Roman" w:hint="eastAsia"/>
          <w:sz w:val="21"/>
          <w:szCs w:val="21"/>
        </w:rPr>
        <w:t>项目竣工环保验收监测，</w:t>
      </w:r>
      <w:r w:rsidR="00F94BFF">
        <w:rPr>
          <w:rFonts w:ascii="Times New Roman" w:hAnsi="Times New Roman" w:hint="eastAsia"/>
          <w:sz w:val="21"/>
          <w:szCs w:val="21"/>
        </w:rPr>
        <w:t>并出具了</w:t>
      </w:r>
      <w:r w:rsidR="00D31054" w:rsidRPr="00D31054">
        <w:rPr>
          <w:rFonts w:ascii="Times New Roman" w:hAnsi="Times New Roman" w:hint="eastAsia"/>
          <w:sz w:val="21"/>
          <w:szCs w:val="21"/>
        </w:rPr>
        <w:t>《</w:t>
      </w:r>
      <w:r w:rsidR="00A85818">
        <w:rPr>
          <w:rFonts w:ascii="Times New Roman" w:hAnsi="Times New Roman" w:hint="eastAsia"/>
          <w:sz w:val="21"/>
          <w:szCs w:val="21"/>
        </w:rPr>
        <w:t>江门市蓬江区振恒实业有限公司</w:t>
      </w:r>
      <w:r w:rsidR="00D31054" w:rsidRPr="00D31054">
        <w:rPr>
          <w:rFonts w:ascii="Times New Roman" w:hAnsi="Times New Roman" w:hint="eastAsia"/>
          <w:sz w:val="21"/>
          <w:szCs w:val="21"/>
        </w:rPr>
        <w:t>废气、噪声检测报告》（</w:t>
      </w:r>
      <w:r w:rsidR="00D31054" w:rsidRPr="00D31054">
        <w:rPr>
          <w:rFonts w:ascii="Times New Roman" w:hAnsi="Times New Roman" w:hint="eastAsia"/>
          <w:sz w:val="21"/>
          <w:szCs w:val="21"/>
        </w:rPr>
        <w:t>RH</w:t>
      </w:r>
      <w:r w:rsidR="00D31054" w:rsidRPr="00D31054">
        <w:rPr>
          <w:rFonts w:ascii="Times New Roman" w:hAnsi="Times New Roman" w:hint="eastAsia"/>
          <w:sz w:val="21"/>
          <w:szCs w:val="21"/>
        </w:rPr>
        <w:t>（综）</w:t>
      </w:r>
      <w:r w:rsidR="00D31054" w:rsidRPr="00D31054">
        <w:rPr>
          <w:rFonts w:ascii="Times New Roman" w:hAnsi="Times New Roman" w:hint="eastAsia"/>
          <w:sz w:val="21"/>
          <w:szCs w:val="21"/>
        </w:rPr>
        <w:t>2019040803</w:t>
      </w:r>
      <w:r w:rsidR="00D31054" w:rsidRPr="00D31054">
        <w:rPr>
          <w:rFonts w:ascii="Times New Roman" w:hAnsi="Times New Roman" w:hint="eastAsia"/>
          <w:sz w:val="21"/>
          <w:szCs w:val="21"/>
        </w:rPr>
        <w:t>）</w:t>
      </w:r>
      <w:r w:rsidR="00F94BFF">
        <w:rPr>
          <w:rFonts w:ascii="Times New Roman" w:hAnsi="Times New Roman" w:hint="eastAsia"/>
          <w:sz w:val="21"/>
          <w:szCs w:val="21"/>
        </w:rPr>
        <w:t>，</w:t>
      </w:r>
      <w:r w:rsidR="00AD6E1A">
        <w:rPr>
          <w:rFonts w:hint="eastAsia"/>
          <w:color w:val="000000"/>
          <w:sz w:val="21"/>
          <w:szCs w:val="21"/>
        </w:rPr>
        <w:t>验收</w:t>
      </w:r>
      <w:r w:rsidR="00F94BFF">
        <w:rPr>
          <w:rFonts w:hint="eastAsia"/>
          <w:color w:val="000000"/>
          <w:sz w:val="21"/>
          <w:szCs w:val="21"/>
        </w:rPr>
        <w:t>监测</w:t>
      </w:r>
      <w:r w:rsidR="00AD6E1A">
        <w:rPr>
          <w:rFonts w:hint="eastAsia"/>
          <w:color w:val="000000"/>
          <w:sz w:val="21"/>
          <w:szCs w:val="21"/>
        </w:rPr>
        <w:t>期间，</w:t>
      </w:r>
      <w:r w:rsidR="00F94BFF">
        <w:rPr>
          <w:rFonts w:hint="eastAsia"/>
          <w:color w:val="000000"/>
          <w:sz w:val="21"/>
          <w:szCs w:val="21"/>
        </w:rPr>
        <w:t>企业生产工况满足</w:t>
      </w:r>
      <w:r w:rsidR="00AD6E1A">
        <w:rPr>
          <w:rFonts w:hint="eastAsia"/>
          <w:color w:val="000000"/>
          <w:sz w:val="21"/>
          <w:szCs w:val="21"/>
        </w:rPr>
        <w:t>不低于75%的验收要求。</w:t>
      </w:r>
      <w:r w:rsidR="00F94BFF">
        <w:rPr>
          <w:rFonts w:hint="eastAsia"/>
          <w:color w:val="000000"/>
          <w:sz w:val="21"/>
          <w:szCs w:val="21"/>
        </w:rPr>
        <w:t>验收监测报告表明</w:t>
      </w:r>
      <w:r w:rsidR="00AB17D7">
        <w:rPr>
          <w:rFonts w:ascii="Times New Roman" w:hAnsi="Times New Roman" w:hint="eastAsia"/>
          <w:sz w:val="21"/>
          <w:szCs w:val="21"/>
        </w:rPr>
        <w:t>：</w:t>
      </w:r>
    </w:p>
    <w:p w:rsidR="005B288D" w:rsidRDefault="00EF3FB4"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w:t>
      </w:r>
      <w:r w:rsidR="005B288D">
        <w:rPr>
          <w:rFonts w:hint="eastAsia"/>
          <w:color w:val="000000"/>
          <w:sz w:val="21"/>
          <w:szCs w:val="21"/>
        </w:rPr>
        <w:t>.废气</w:t>
      </w:r>
    </w:p>
    <w:p w:rsidR="005B288D" w:rsidRDefault="00FE74C9" w:rsidP="005B288D">
      <w:pPr>
        <w:pStyle w:val="1"/>
        <w:spacing w:before="0" w:beforeAutospacing="0" w:after="0" w:afterAutospacing="0" w:line="360" w:lineRule="auto"/>
        <w:ind w:firstLineChars="200" w:firstLine="420"/>
        <w:jc w:val="both"/>
        <w:outlineLvl w:val="0"/>
        <w:rPr>
          <w:color w:val="000000"/>
          <w:sz w:val="21"/>
          <w:szCs w:val="21"/>
        </w:rPr>
      </w:pPr>
      <w:r w:rsidRPr="00FE74C9">
        <w:rPr>
          <w:rFonts w:hint="eastAsia"/>
          <w:color w:val="000000"/>
          <w:sz w:val="21"/>
          <w:szCs w:val="21"/>
        </w:rPr>
        <w:t>焊接烟尘经移动式烟尘净化机处理后无组织排放</w:t>
      </w:r>
      <w:r>
        <w:rPr>
          <w:rFonts w:hint="eastAsia"/>
          <w:color w:val="000000"/>
          <w:sz w:val="21"/>
          <w:szCs w:val="21"/>
        </w:rPr>
        <w:t>，经验收监测，厂界颗粒物浓度达到</w:t>
      </w:r>
      <w:r w:rsidRPr="00FE74C9">
        <w:rPr>
          <w:rFonts w:hint="eastAsia"/>
          <w:color w:val="000000"/>
          <w:sz w:val="21"/>
          <w:szCs w:val="21"/>
        </w:rPr>
        <w:t>广东省《大气污染物排放限值》（DB44/27-2001）第二时段无组织排放限值</w:t>
      </w:r>
      <w:r w:rsidR="006A214A">
        <w:rPr>
          <w:rFonts w:ascii="Times New Roman" w:hint="eastAsia"/>
          <w:color w:val="000000"/>
          <w:sz w:val="21"/>
          <w:szCs w:val="21"/>
        </w:rPr>
        <w:t>。</w:t>
      </w:r>
    </w:p>
    <w:p w:rsidR="00D31054" w:rsidRDefault="00D31054"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2.废水</w:t>
      </w:r>
    </w:p>
    <w:p w:rsidR="00D31054" w:rsidRPr="00D31054" w:rsidRDefault="00FE74C9" w:rsidP="00FE74C9">
      <w:pPr>
        <w:pStyle w:val="1"/>
        <w:spacing w:before="0" w:beforeAutospacing="0" w:after="0" w:afterAutospacing="0" w:line="360" w:lineRule="auto"/>
        <w:ind w:firstLineChars="200" w:firstLine="420"/>
        <w:jc w:val="both"/>
        <w:outlineLvl w:val="0"/>
        <w:rPr>
          <w:color w:val="000000"/>
          <w:sz w:val="21"/>
          <w:szCs w:val="21"/>
        </w:rPr>
      </w:pPr>
      <w:r w:rsidRPr="00FE74C9">
        <w:rPr>
          <w:rFonts w:hint="eastAsia"/>
          <w:color w:val="000000"/>
          <w:sz w:val="21"/>
          <w:szCs w:val="21"/>
        </w:rPr>
        <w:t>本项目没有生产废水产生或排放，生活污水经三级化粪池预处理后排入工业区下水道，汇入市政管网。由于无法采样，根据工程经验，判断本项目生活污水可符合广东省《水污染物排放限值》（DB44/26-2001）第二时段三级标准及文昌沙水质净化厂设计进水标准的较严者</w:t>
      </w:r>
      <w:r w:rsidR="00D31054">
        <w:rPr>
          <w:rFonts w:hint="eastAsia"/>
          <w:color w:val="000000"/>
          <w:sz w:val="21"/>
          <w:szCs w:val="21"/>
        </w:rPr>
        <w:t>。</w:t>
      </w:r>
    </w:p>
    <w:p w:rsidR="00860EEB" w:rsidRDefault="00D31054"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3</w:t>
      </w:r>
      <w:r w:rsidR="00860EEB">
        <w:rPr>
          <w:rFonts w:hint="eastAsia"/>
          <w:color w:val="000000"/>
          <w:sz w:val="21"/>
          <w:szCs w:val="21"/>
        </w:rPr>
        <w:t>.噪声</w:t>
      </w:r>
    </w:p>
    <w:p w:rsidR="00860EEB" w:rsidRPr="006A214A" w:rsidRDefault="00860EEB" w:rsidP="000761BF">
      <w:pPr>
        <w:pStyle w:val="1"/>
        <w:spacing w:before="0" w:beforeAutospacing="0" w:after="0" w:afterAutospacing="0" w:line="360" w:lineRule="auto"/>
        <w:ind w:firstLineChars="200" w:firstLine="420"/>
        <w:jc w:val="both"/>
        <w:outlineLvl w:val="0"/>
        <w:rPr>
          <w:color w:val="000000"/>
          <w:sz w:val="21"/>
          <w:szCs w:val="21"/>
        </w:rPr>
      </w:pPr>
      <w:r w:rsidRPr="00EF3FB4">
        <w:rPr>
          <w:rFonts w:hint="eastAsia"/>
          <w:sz w:val="21"/>
          <w:szCs w:val="21"/>
        </w:rPr>
        <w:t>项目厂界噪声符合</w:t>
      </w:r>
      <w:r w:rsidRPr="00EF3FB4">
        <w:rPr>
          <w:sz w:val="21"/>
          <w:szCs w:val="21"/>
        </w:rPr>
        <w:t>《工业企业厂界环境噪声排放标准（GB12348-2008）》</w:t>
      </w:r>
      <w:r w:rsidRPr="00EF3FB4">
        <w:rPr>
          <w:rFonts w:hint="eastAsia"/>
          <w:sz w:val="21"/>
          <w:szCs w:val="21"/>
        </w:rPr>
        <w:t>2</w:t>
      </w:r>
      <w:r w:rsidRPr="00EF3FB4">
        <w:rPr>
          <w:sz w:val="21"/>
          <w:szCs w:val="21"/>
        </w:rPr>
        <w:t>类标准</w:t>
      </w:r>
      <w:r w:rsidRPr="00EF3FB4">
        <w:rPr>
          <w:rFonts w:hint="eastAsia"/>
          <w:sz w:val="21"/>
          <w:szCs w:val="21"/>
        </w:rPr>
        <w:t>。</w:t>
      </w:r>
    </w:p>
    <w:p w:rsidR="005B288D" w:rsidRDefault="00D31054"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4</w:t>
      </w:r>
      <w:r w:rsidR="005B288D">
        <w:rPr>
          <w:rFonts w:hint="eastAsia"/>
          <w:color w:val="000000"/>
          <w:sz w:val="21"/>
          <w:szCs w:val="21"/>
        </w:rPr>
        <w:t>.污染物排放总量</w:t>
      </w:r>
    </w:p>
    <w:p w:rsidR="000761BF" w:rsidRDefault="00D31054" w:rsidP="005B288D">
      <w:pPr>
        <w:spacing w:after="0"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环评批复未为本项目制定污染物排放总量指标</w:t>
      </w:r>
      <w:r w:rsidR="000761BF">
        <w:rPr>
          <w:rFonts w:ascii="宋体" w:eastAsia="宋体" w:hAnsi="宋体" w:hint="eastAsia"/>
          <w:color w:val="000000"/>
          <w:sz w:val="21"/>
          <w:szCs w:val="21"/>
        </w:rPr>
        <w:t>。</w:t>
      </w:r>
    </w:p>
    <w:p w:rsidR="00F94BFF" w:rsidRPr="00DB6B56" w:rsidRDefault="00C2586C"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六</w:t>
      </w:r>
      <w:r w:rsidR="005B288D" w:rsidRPr="00DB6B56">
        <w:rPr>
          <w:rFonts w:hint="eastAsia"/>
          <w:b/>
          <w:color w:val="000000"/>
          <w:sz w:val="21"/>
          <w:szCs w:val="21"/>
        </w:rPr>
        <w:t>、</w:t>
      </w:r>
      <w:r w:rsidR="00F94BFF" w:rsidRPr="00DB6B56">
        <w:rPr>
          <w:rFonts w:hint="eastAsia"/>
          <w:b/>
          <w:color w:val="000000"/>
          <w:sz w:val="21"/>
          <w:szCs w:val="21"/>
        </w:rPr>
        <w:t>工程建设对环境的影响</w:t>
      </w:r>
    </w:p>
    <w:p w:rsidR="00F94BFF" w:rsidRDefault="00F94BFF" w:rsidP="00DB6B56">
      <w:pPr>
        <w:pStyle w:val="1"/>
        <w:spacing w:before="0" w:beforeAutospacing="0" w:after="0" w:afterAutospacing="0" w:line="360" w:lineRule="auto"/>
        <w:ind w:firstLineChars="200" w:firstLine="420"/>
        <w:jc w:val="both"/>
        <w:outlineLvl w:val="0"/>
        <w:rPr>
          <w:b/>
          <w:color w:val="000000"/>
          <w:sz w:val="21"/>
          <w:szCs w:val="21"/>
        </w:rPr>
      </w:pPr>
      <w:r>
        <w:rPr>
          <w:rFonts w:ascii="Times New Roman" w:hAnsi="Times New Roman" w:hint="eastAsia"/>
          <w:color w:val="000000"/>
          <w:sz w:val="21"/>
          <w:szCs w:val="21"/>
        </w:rPr>
        <w:lastRenderedPageBreak/>
        <w:t>本项目</w:t>
      </w:r>
      <w:r>
        <w:rPr>
          <w:rFonts w:hint="eastAsia"/>
          <w:color w:val="000000"/>
          <w:sz w:val="21"/>
          <w:szCs w:val="21"/>
        </w:rPr>
        <w:t>从立项至调试过程中</w:t>
      </w:r>
      <w:r w:rsidR="00EF3FB4">
        <w:rPr>
          <w:rFonts w:hint="eastAsia"/>
          <w:color w:val="000000"/>
          <w:sz w:val="21"/>
          <w:szCs w:val="21"/>
        </w:rPr>
        <w:t>无</w:t>
      </w:r>
      <w:r>
        <w:rPr>
          <w:rFonts w:hint="eastAsia"/>
          <w:color w:val="000000"/>
          <w:sz w:val="21"/>
          <w:szCs w:val="21"/>
        </w:rPr>
        <w:t>环境</w:t>
      </w:r>
      <w:r w:rsidR="00EF3FB4">
        <w:rPr>
          <w:rFonts w:hint="eastAsia"/>
          <w:color w:val="000000"/>
          <w:sz w:val="21"/>
          <w:szCs w:val="21"/>
        </w:rPr>
        <w:t>违法行为</w:t>
      </w:r>
      <w:r>
        <w:rPr>
          <w:rFonts w:hint="eastAsia"/>
          <w:color w:val="000000"/>
          <w:sz w:val="21"/>
          <w:szCs w:val="21"/>
        </w:rPr>
        <w:t>。</w:t>
      </w:r>
    </w:p>
    <w:p w:rsidR="000761BF" w:rsidRPr="00DB6B56" w:rsidRDefault="00F94BFF"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七、</w:t>
      </w:r>
      <w:r w:rsidR="005B288D" w:rsidRPr="00DB6B56">
        <w:rPr>
          <w:rFonts w:hint="eastAsia"/>
          <w:b/>
          <w:color w:val="000000"/>
          <w:sz w:val="21"/>
          <w:szCs w:val="21"/>
        </w:rPr>
        <w:t>验收结论</w:t>
      </w:r>
    </w:p>
    <w:p w:rsidR="00614A92" w:rsidRDefault="00614A92" w:rsidP="00375874">
      <w:pPr>
        <w:pStyle w:val="1"/>
        <w:spacing w:before="0" w:beforeAutospacing="0" w:after="0" w:afterAutospacing="0" w:line="360" w:lineRule="auto"/>
        <w:jc w:val="both"/>
        <w:outlineLvl w:val="0"/>
        <w:rPr>
          <w:rFonts w:ascii="Times New Roman" w:hAnsi="Times New Roman"/>
          <w:sz w:val="21"/>
          <w:szCs w:val="21"/>
        </w:rPr>
      </w:pPr>
      <w:r>
        <w:rPr>
          <w:rFonts w:ascii="Times New Roman" w:hAnsi="Times New Roman" w:hint="eastAsia"/>
          <w:sz w:val="21"/>
          <w:szCs w:val="21"/>
        </w:rPr>
        <w:t xml:space="preserve">    </w:t>
      </w:r>
      <w:r w:rsidRPr="00614A92">
        <w:rPr>
          <w:rFonts w:ascii="Times New Roman" w:hAnsi="Times New Roman" w:hint="eastAsia"/>
          <w:sz w:val="21"/>
          <w:szCs w:val="21"/>
        </w:rPr>
        <w:t>经对照环保部《建设项目竣工环境保护验收暂行办法》（国环规环评</w:t>
      </w:r>
      <w:r w:rsidRPr="00614A92">
        <w:rPr>
          <w:rFonts w:ascii="Times New Roman" w:hAnsi="Times New Roman" w:hint="eastAsia"/>
          <w:sz w:val="21"/>
          <w:szCs w:val="21"/>
        </w:rPr>
        <w:t>[2017]4</w:t>
      </w:r>
      <w:r w:rsidRPr="00614A92">
        <w:rPr>
          <w:rFonts w:ascii="Times New Roman" w:hAnsi="Times New Roman" w:hint="eastAsia"/>
          <w:sz w:val="21"/>
          <w:szCs w:val="21"/>
        </w:rPr>
        <w:t>号）、广东省环保厅粤环函</w:t>
      </w:r>
      <w:r w:rsidRPr="00614A92">
        <w:rPr>
          <w:rFonts w:ascii="Times New Roman" w:hAnsi="Times New Roman" w:hint="eastAsia"/>
          <w:sz w:val="21"/>
          <w:szCs w:val="21"/>
        </w:rPr>
        <w:t>[2017]1945</w:t>
      </w:r>
      <w:r w:rsidRPr="00614A92">
        <w:rPr>
          <w:rFonts w:ascii="Times New Roman" w:hAnsi="Times New Roman" w:hint="eastAsia"/>
          <w:sz w:val="21"/>
          <w:szCs w:val="21"/>
        </w:rPr>
        <w:t>号文等相关规定，项目按照《</w:t>
      </w:r>
      <w:r w:rsidR="00A85818">
        <w:rPr>
          <w:rFonts w:ascii="Times New Roman" w:hAnsi="Times New Roman" w:hint="eastAsia"/>
          <w:sz w:val="21"/>
          <w:szCs w:val="21"/>
        </w:rPr>
        <w:t>江门市蓬江区振恒实业有限公司年产塑料藤编家具</w:t>
      </w:r>
      <w:r w:rsidR="00A85818">
        <w:rPr>
          <w:rFonts w:ascii="Times New Roman" w:hAnsi="Times New Roman" w:hint="eastAsia"/>
          <w:sz w:val="21"/>
          <w:szCs w:val="21"/>
        </w:rPr>
        <w:t>10</w:t>
      </w:r>
      <w:r w:rsidR="00A85818">
        <w:rPr>
          <w:rFonts w:ascii="Times New Roman" w:hAnsi="Times New Roman" w:hint="eastAsia"/>
          <w:sz w:val="21"/>
          <w:szCs w:val="21"/>
        </w:rPr>
        <w:t>万套迁建项目</w:t>
      </w:r>
      <w:r w:rsidRPr="00614A92">
        <w:rPr>
          <w:rFonts w:ascii="Times New Roman" w:hAnsi="Times New Roman" w:hint="eastAsia"/>
          <w:sz w:val="21"/>
          <w:szCs w:val="21"/>
        </w:rPr>
        <w:t>环境影响报告表》及其批复意见</w:t>
      </w:r>
      <w:r w:rsidR="00A85818">
        <w:rPr>
          <w:rFonts w:ascii="Times New Roman" w:hAnsi="Times New Roman" w:hint="eastAsia"/>
          <w:sz w:val="21"/>
          <w:szCs w:val="21"/>
        </w:rPr>
        <w:t>江蓬环审</w:t>
      </w:r>
      <w:r w:rsidR="00A85818">
        <w:rPr>
          <w:rFonts w:ascii="Times New Roman" w:hAnsi="Times New Roman" w:hint="eastAsia"/>
          <w:sz w:val="21"/>
          <w:szCs w:val="21"/>
        </w:rPr>
        <w:t>[2019]24</w:t>
      </w:r>
      <w:r w:rsidR="00A85818">
        <w:rPr>
          <w:rFonts w:ascii="Times New Roman" w:hAnsi="Times New Roman" w:hint="eastAsia"/>
          <w:sz w:val="21"/>
          <w:szCs w:val="21"/>
        </w:rPr>
        <w:t>号</w:t>
      </w:r>
      <w:r w:rsidRPr="00614A92">
        <w:rPr>
          <w:rFonts w:ascii="Times New Roman" w:hAnsi="Times New Roman" w:hint="eastAsia"/>
          <w:sz w:val="21"/>
          <w:szCs w:val="21"/>
        </w:rPr>
        <w:t>），其性质地点、采用的防治污染和防止生态破坏的措施没有发生重大变动，项目基本落实了环评文件及环评批复中环保措施的要求，符合“三同时”政策。经阳江市人和检测技术有限公司验收监测，主要污染物排放指标达标。在落实建议和要求后，验收工作组基本同意“</w:t>
      </w:r>
      <w:r w:rsidR="00A85818">
        <w:rPr>
          <w:rFonts w:ascii="Times New Roman" w:hAnsi="Times New Roman" w:hint="eastAsia"/>
          <w:sz w:val="21"/>
          <w:szCs w:val="21"/>
        </w:rPr>
        <w:t>江门市蓬江区振恒实业有限公司年产塑料藤编家具</w:t>
      </w:r>
      <w:r w:rsidR="00A85818">
        <w:rPr>
          <w:rFonts w:ascii="Times New Roman" w:hAnsi="Times New Roman" w:hint="eastAsia"/>
          <w:sz w:val="21"/>
          <w:szCs w:val="21"/>
        </w:rPr>
        <w:t>10</w:t>
      </w:r>
      <w:r w:rsidR="00A85818">
        <w:rPr>
          <w:rFonts w:ascii="Times New Roman" w:hAnsi="Times New Roman" w:hint="eastAsia"/>
          <w:sz w:val="21"/>
          <w:szCs w:val="21"/>
        </w:rPr>
        <w:t>万套迁建项目</w:t>
      </w:r>
      <w:r w:rsidR="00FE74C9">
        <w:rPr>
          <w:rFonts w:ascii="Times New Roman" w:hAnsi="Times New Roman" w:hint="eastAsia"/>
          <w:sz w:val="21"/>
          <w:szCs w:val="21"/>
        </w:rPr>
        <w:t>”通过竣工水、气、声环境保护验收</w:t>
      </w:r>
      <w:r w:rsidRPr="00614A92">
        <w:rPr>
          <w:rFonts w:ascii="Times New Roman" w:hAnsi="Times New Roman" w:hint="eastAsia"/>
          <w:sz w:val="21"/>
          <w:szCs w:val="21"/>
        </w:rPr>
        <w:t>。</w:t>
      </w:r>
    </w:p>
    <w:p w:rsidR="005B288D" w:rsidRDefault="00375874" w:rsidP="00375874">
      <w:pPr>
        <w:pStyle w:val="1"/>
        <w:spacing w:before="0" w:beforeAutospacing="0" w:after="0" w:afterAutospacing="0" w:line="360" w:lineRule="auto"/>
        <w:jc w:val="both"/>
        <w:outlineLvl w:val="0"/>
        <w:rPr>
          <w:b/>
          <w:color w:val="000000"/>
          <w:sz w:val="21"/>
          <w:szCs w:val="21"/>
        </w:rPr>
      </w:pPr>
      <w:r>
        <w:rPr>
          <w:rFonts w:hint="eastAsia"/>
          <w:b/>
          <w:color w:val="000000"/>
          <w:sz w:val="21"/>
          <w:szCs w:val="21"/>
        </w:rPr>
        <w:t xml:space="preserve">     </w:t>
      </w:r>
      <w:r w:rsidR="00F94BFF">
        <w:rPr>
          <w:rFonts w:hint="eastAsia"/>
          <w:b/>
          <w:color w:val="000000"/>
          <w:sz w:val="21"/>
          <w:szCs w:val="21"/>
        </w:rPr>
        <w:t>八</w:t>
      </w:r>
      <w:r>
        <w:rPr>
          <w:rFonts w:hint="eastAsia"/>
          <w:b/>
          <w:color w:val="000000"/>
          <w:sz w:val="21"/>
          <w:szCs w:val="21"/>
        </w:rPr>
        <w:t>、</w:t>
      </w:r>
      <w:r w:rsidR="005B288D">
        <w:rPr>
          <w:rFonts w:hint="eastAsia"/>
          <w:b/>
          <w:color w:val="000000"/>
          <w:sz w:val="21"/>
          <w:szCs w:val="21"/>
        </w:rPr>
        <w:t>后续要求</w:t>
      </w:r>
    </w:p>
    <w:p w:rsidR="00375874" w:rsidRPr="00375874" w:rsidRDefault="005B288D" w:rsidP="00375874">
      <w:pPr>
        <w:pStyle w:val="1"/>
        <w:spacing w:before="0" w:beforeAutospacing="0" w:after="0" w:afterAutospacing="0" w:line="360" w:lineRule="auto"/>
        <w:jc w:val="both"/>
        <w:outlineLvl w:val="0"/>
        <w:rPr>
          <w:color w:val="000000"/>
          <w:sz w:val="21"/>
          <w:szCs w:val="21"/>
        </w:rPr>
      </w:pPr>
      <w:r>
        <w:rPr>
          <w:rFonts w:hint="eastAsia"/>
          <w:b/>
          <w:color w:val="000000"/>
          <w:sz w:val="21"/>
          <w:szCs w:val="21"/>
        </w:rPr>
        <w:t xml:space="preserve">    </w:t>
      </w:r>
      <w:r w:rsidR="00375874"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（二）积极配合各级环保部门做好该项目的日常环境保护监管工作，对该项目污染防治有新要求的，应按新要求执行。</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（三）按国家、省、市关于信息公开的法律法规及文件要求，对主要污染物进行监测并公开环境信息，定期向附近居民通报情况。</w:t>
      </w:r>
    </w:p>
    <w:p w:rsidR="00DC5E0B" w:rsidRPr="00375874" w:rsidRDefault="00375874" w:rsidP="00657D1D">
      <w:pPr>
        <w:pStyle w:val="1"/>
        <w:spacing w:before="0" w:beforeAutospacing="0" w:after="0" w:afterAutospacing="0" w:line="360" w:lineRule="auto"/>
        <w:jc w:val="both"/>
        <w:outlineLvl w:val="0"/>
      </w:pPr>
      <w:r w:rsidRPr="00375874">
        <w:rPr>
          <w:rFonts w:hint="eastAsia"/>
          <w:color w:val="000000"/>
          <w:sz w:val="21"/>
          <w:szCs w:val="21"/>
        </w:rPr>
        <w:t xml:space="preserve">   </w:t>
      </w:r>
    </w:p>
    <w:sectPr w:rsidR="00DC5E0B" w:rsidRPr="00375874" w:rsidSect="00657D1D">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B39" w:rsidRDefault="00896B39" w:rsidP="005B288D">
      <w:pPr>
        <w:spacing w:after="0"/>
      </w:pPr>
      <w:r>
        <w:separator/>
      </w:r>
    </w:p>
  </w:endnote>
  <w:endnote w:type="continuationSeparator" w:id="0">
    <w:p w:rsidR="00896B39" w:rsidRDefault="00896B39"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B39" w:rsidRDefault="00896B39" w:rsidP="005B288D">
      <w:pPr>
        <w:spacing w:after="0"/>
      </w:pPr>
      <w:r>
        <w:separator/>
      </w:r>
    </w:p>
  </w:footnote>
  <w:footnote w:type="continuationSeparator" w:id="0">
    <w:p w:rsidR="00896B39" w:rsidRDefault="00896B39"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61BF"/>
    <w:rsid w:val="00080DB5"/>
    <w:rsid w:val="000C6BC1"/>
    <w:rsid w:val="00115975"/>
    <w:rsid w:val="001F4D79"/>
    <w:rsid w:val="0024185B"/>
    <w:rsid w:val="002E340C"/>
    <w:rsid w:val="00305800"/>
    <w:rsid w:val="003742E9"/>
    <w:rsid w:val="00375874"/>
    <w:rsid w:val="00422F65"/>
    <w:rsid w:val="004924A3"/>
    <w:rsid w:val="0054227B"/>
    <w:rsid w:val="00553BC5"/>
    <w:rsid w:val="005B288D"/>
    <w:rsid w:val="006070E3"/>
    <w:rsid w:val="00614A92"/>
    <w:rsid w:val="00657D1D"/>
    <w:rsid w:val="006A214A"/>
    <w:rsid w:val="006D5435"/>
    <w:rsid w:val="007D57C6"/>
    <w:rsid w:val="00835A90"/>
    <w:rsid w:val="00843006"/>
    <w:rsid w:val="00860EEB"/>
    <w:rsid w:val="00896B39"/>
    <w:rsid w:val="00987E99"/>
    <w:rsid w:val="009C23D5"/>
    <w:rsid w:val="00A00077"/>
    <w:rsid w:val="00A412C3"/>
    <w:rsid w:val="00A85818"/>
    <w:rsid w:val="00A8760E"/>
    <w:rsid w:val="00AB17D7"/>
    <w:rsid w:val="00AD6E1A"/>
    <w:rsid w:val="00B279B0"/>
    <w:rsid w:val="00B40701"/>
    <w:rsid w:val="00B61A36"/>
    <w:rsid w:val="00B72E2D"/>
    <w:rsid w:val="00C003C7"/>
    <w:rsid w:val="00C044F7"/>
    <w:rsid w:val="00C2586C"/>
    <w:rsid w:val="00C273A1"/>
    <w:rsid w:val="00C604BC"/>
    <w:rsid w:val="00C638EA"/>
    <w:rsid w:val="00C76D77"/>
    <w:rsid w:val="00C91381"/>
    <w:rsid w:val="00CC6CE9"/>
    <w:rsid w:val="00CE7003"/>
    <w:rsid w:val="00D31054"/>
    <w:rsid w:val="00DA447C"/>
    <w:rsid w:val="00DB6B56"/>
    <w:rsid w:val="00DC2CA0"/>
    <w:rsid w:val="00DC5E0B"/>
    <w:rsid w:val="00E0314F"/>
    <w:rsid w:val="00E91685"/>
    <w:rsid w:val="00ED276D"/>
    <w:rsid w:val="00EE36DA"/>
    <w:rsid w:val="00EF3193"/>
    <w:rsid w:val="00EF3FB4"/>
    <w:rsid w:val="00F07DBF"/>
    <w:rsid w:val="00F930EC"/>
    <w:rsid w:val="00F94BFF"/>
    <w:rsid w:val="00FE7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rsid w:val="00EF3FB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30580503">
      <w:bodyDiv w:val="1"/>
      <w:marLeft w:val="0"/>
      <w:marRight w:val="0"/>
      <w:marTop w:val="0"/>
      <w:marBottom w:val="0"/>
      <w:divBdr>
        <w:top w:val="none" w:sz="0" w:space="0" w:color="auto"/>
        <w:left w:val="none" w:sz="0" w:space="0" w:color="auto"/>
        <w:bottom w:val="none" w:sz="0" w:space="0" w:color="auto"/>
        <w:right w:val="none" w:sz="0" w:space="0" w:color="auto"/>
      </w:divBdr>
    </w:div>
    <w:div w:id="337542719">
      <w:bodyDiv w:val="1"/>
      <w:marLeft w:val="0"/>
      <w:marRight w:val="0"/>
      <w:marTop w:val="0"/>
      <w:marBottom w:val="0"/>
      <w:divBdr>
        <w:top w:val="none" w:sz="0" w:space="0" w:color="auto"/>
        <w:left w:val="none" w:sz="0" w:space="0" w:color="auto"/>
        <w:bottom w:val="none" w:sz="0" w:space="0" w:color="auto"/>
        <w:right w:val="none" w:sz="0" w:space="0" w:color="auto"/>
      </w:divBdr>
    </w:div>
    <w:div w:id="804932989">
      <w:bodyDiv w:val="1"/>
      <w:marLeft w:val="0"/>
      <w:marRight w:val="0"/>
      <w:marTop w:val="0"/>
      <w:marBottom w:val="0"/>
      <w:divBdr>
        <w:top w:val="none" w:sz="0" w:space="0" w:color="auto"/>
        <w:left w:val="none" w:sz="0" w:space="0" w:color="auto"/>
        <w:bottom w:val="none" w:sz="0" w:space="0" w:color="auto"/>
        <w:right w:val="none" w:sz="0" w:space="0" w:color="auto"/>
      </w:divBdr>
    </w:div>
    <w:div w:id="900677347">
      <w:bodyDiv w:val="1"/>
      <w:marLeft w:val="0"/>
      <w:marRight w:val="0"/>
      <w:marTop w:val="0"/>
      <w:marBottom w:val="0"/>
      <w:divBdr>
        <w:top w:val="none" w:sz="0" w:space="0" w:color="auto"/>
        <w:left w:val="none" w:sz="0" w:space="0" w:color="auto"/>
        <w:bottom w:val="none" w:sz="0" w:space="0" w:color="auto"/>
        <w:right w:val="none" w:sz="0" w:space="0" w:color="auto"/>
      </w:divBdr>
    </w:div>
    <w:div w:id="909652483">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768306625">
      <w:bodyDiv w:val="1"/>
      <w:marLeft w:val="0"/>
      <w:marRight w:val="0"/>
      <w:marTop w:val="0"/>
      <w:marBottom w:val="0"/>
      <w:divBdr>
        <w:top w:val="none" w:sz="0" w:space="0" w:color="auto"/>
        <w:left w:val="none" w:sz="0" w:space="0" w:color="auto"/>
        <w:bottom w:val="none" w:sz="0" w:space="0" w:color="auto"/>
        <w:right w:val="none" w:sz="0" w:space="0" w:color="auto"/>
      </w:divBdr>
    </w:div>
    <w:div w:id="18719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4</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2018-11-22T10:49:00Z</cp:lastPrinted>
  <dcterms:created xsi:type="dcterms:W3CDTF">2018-06-11T00:41:00Z</dcterms:created>
  <dcterms:modified xsi:type="dcterms:W3CDTF">2019-09-11T08:08:00Z</dcterms:modified>
</cp:coreProperties>
</file>