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88D" w:rsidRDefault="00C76D77" w:rsidP="005B288D">
      <w:pPr>
        <w:pStyle w:val="1"/>
        <w:spacing w:before="0" w:beforeAutospacing="0" w:after="0" w:afterAutospacing="0" w:line="360" w:lineRule="exact"/>
        <w:ind w:firstLineChars="200" w:firstLine="422"/>
        <w:jc w:val="center"/>
        <w:outlineLvl w:val="0"/>
        <w:rPr>
          <w:b/>
          <w:color w:val="000000"/>
          <w:sz w:val="21"/>
          <w:szCs w:val="21"/>
        </w:rPr>
      </w:pPr>
      <w:r>
        <w:rPr>
          <w:rFonts w:hint="eastAsia"/>
          <w:b/>
          <w:color w:val="000000"/>
          <w:sz w:val="21"/>
          <w:szCs w:val="21"/>
        </w:rPr>
        <w:t>江海区鑫刚五金厂年产灯饰外壳300万个新建项目</w:t>
      </w:r>
      <w:r w:rsidR="00614A92">
        <w:rPr>
          <w:rFonts w:hint="eastAsia"/>
          <w:b/>
          <w:color w:val="000000"/>
          <w:sz w:val="21"/>
          <w:szCs w:val="21"/>
        </w:rPr>
        <w:t>一期项目</w:t>
      </w:r>
    </w:p>
    <w:p w:rsidR="005B288D" w:rsidRDefault="005B288D" w:rsidP="005B288D">
      <w:pPr>
        <w:pStyle w:val="1"/>
        <w:spacing w:before="0" w:beforeAutospacing="0" w:after="0" w:afterAutospacing="0" w:line="360" w:lineRule="exact"/>
        <w:ind w:firstLineChars="200" w:firstLine="422"/>
        <w:jc w:val="center"/>
        <w:outlineLvl w:val="0"/>
        <w:rPr>
          <w:b/>
          <w:color w:val="000000"/>
          <w:sz w:val="21"/>
          <w:szCs w:val="21"/>
        </w:rPr>
      </w:pPr>
      <w:r>
        <w:rPr>
          <w:rFonts w:hint="eastAsia"/>
          <w:b/>
          <w:color w:val="000000"/>
          <w:sz w:val="21"/>
          <w:szCs w:val="21"/>
        </w:rPr>
        <w:t>竣工环境保护</w:t>
      </w:r>
      <w:r w:rsidR="00553BC5">
        <w:rPr>
          <w:rFonts w:hint="eastAsia"/>
          <w:b/>
          <w:color w:val="000000"/>
          <w:sz w:val="21"/>
          <w:szCs w:val="21"/>
        </w:rPr>
        <w:t>自主</w:t>
      </w:r>
      <w:r>
        <w:rPr>
          <w:b/>
          <w:color w:val="000000"/>
          <w:sz w:val="21"/>
          <w:szCs w:val="21"/>
        </w:rPr>
        <w:t>验收</w:t>
      </w:r>
      <w:r>
        <w:rPr>
          <w:rFonts w:hint="eastAsia"/>
          <w:b/>
          <w:color w:val="000000"/>
          <w:sz w:val="21"/>
          <w:szCs w:val="21"/>
        </w:rPr>
        <w:t>意见</w:t>
      </w:r>
    </w:p>
    <w:p w:rsidR="005B288D" w:rsidRDefault="005B288D" w:rsidP="005B288D">
      <w:pPr>
        <w:pStyle w:val="1"/>
        <w:spacing w:before="0" w:beforeAutospacing="0" w:after="0" w:afterAutospacing="0" w:line="360" w:lineRule="exact"/>
        <w:ind w:firstLineChars="200" w:firstLine="420"/>
        <w:jc w:val="both"/>
        <w:outlineLvl w:val="0"/>
        <w:rPr>
          <w:color w:val="000000"/>
          <w:sz w:val="21"/>
          <w:szCs w:val="21"/>
        </w:rPr>
      </w:pPr>
    </w:p>
    <w:p w:rsidR="005B288D" w:rsidRDefault="00C76D77"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江海区鑫刚五金厂</w:t>
      </w:r>
      <w:r w:rsidR="00553BC5">
        <w:rPr>
          <w:rFonts w:hint="eastAsia"/>
          <w:color w:val="000000"/>
          <w:sz w:val="21"/>
          <w:szCs w:val="21"/>
        </w:rPr>
        <w:t>严格按照《</w:t>
      </w:r>
      <w:r>
        <w:rPr>
          <w:rFonts w:hint="eastAsia"/>
          <w:color w:val="000000"/>
          <w:sz w:val="21"/>
          <w:szCs w:val="21"/>
        </w:rPr>
        <w:t>江海区鑫刚五金厂年产灯饰外壳300万个新建项目</w:t>
      </w:r>
      <w:r w:rsidR="00553BC5">
        <w:rPr>
          <w:rFonts w:hint="eastAsia"/>
          <w:color w:val="000000"/>
          <w:sz w:val="21"/>
          <w:szCs w:val="21"/>
        </w:rPr>
        <w:t>环境影响报告表》及其批复（江</w:t>
      </w:r>
      <w:r>
        <w:rPr>
          <w:rFonts w:hint="eastAsia"/>
          <w:color w:val="000000"/>
          <w:sz w:val="21"/>
          <w:szCs w:val="21"/>
        </w:rPr>
        <w:t>海</w:t>
      </w:r>
      <w:r w:rsidR="00553BC5">
        <w:rPr>
          <w:rFonts w:hint="eastAsia"/>
          <w:color w:val="000000"/>
          <w:sz w:val="21"/>
          <w:szCs w:val="21"/>
        </w:rPr>
        <w:t>环审[201</w:t>
      </w:r>
      <w:r>
        <w:rPr>
          <w:rFonts w:hint="eastAsia"/>
          <w:color w:val="000000"/>
          <w:sz w:val="21"/>
          <w:szCs w:val="21"/>
        </w:rPr>
        <w:t>8</w:t>
      </w:r>
      <w:r w:rsidR="00553BC5">
        <w:rPr>
          <w:rFonts w:hint="eastAsia"/>
          <w:color w:val="000000"/>
          <w:sz w:val="21"/>
          <w:szCs w:val="21"/>
        </w:rPr>
        <w:t>]</w:t>
      </w:r>
      <w:r>
        <w:rPr>
          <w:rFonts w:hint="eastAsia"/>
          <w:color w:val="000000"/>
          <w:sz w:val="21"/>
          <w:szCs w:val="21"/>
        </w:rPr>
        <w:t>34</w:t>
      </w:r>
      <w:r w:rsidR="00553BC5">
        <w:rPr>
          <w:rFonts w:hint="eastAsia"/>
          <w:color w:val="000000"/>
          <w:sz w:val="21"/>
          <w:szCs w:val="21"/>
        </w:rPr>
        <w:t>号）进行</w:t>
      </w:r>
      <w:r w:rsidR="00614A92">
        <w:rPr>
          <w:rFonts w:hint="eastAsia"/>
          <w:color w:val="000000"/>
          <w:sz w:val="21"/>
          <w:szCs w:val="21"/>
        </w:rPr>
        <w:t>一期</w:t>
      </w:r>
      <w:r w:rsidR="00553BC5">
        <w:rPr>
          <w:rFonts w:hint="eastAsia"/>
          <w:color w:val="000000"/>
          <w:sz w:val="21"/>
          <w:szCs w:val="21"/>
        </w:rPr>
        <w:t>项目建设</w:t>
      </w:r>
      <w:r w:rsidR="00657D1D">
        <w:rPr>
          <w:rFonts w:hint="eastAsia"/>
          <w:color w:val="000000"/>
          <w:sz w:val="21"/>
          <w:szCs w:val="21"/>
        </w:rPr>
        <w:t>。201</w:t>
      </w:r>
      <w:r w:rsidR="00A8760E">
        <w:rPr>
          <w:rFonts w:hint="eastAsia"/>
          <w:color w:val="000000"/>
          <w:sz w:val="21"/>
          <w:szCs w:val="21"/>
        </w:rPr>
        <w:t>9</w:t>
      </w:r>
      <w:r w:rsidR="00657D1D">
        <w:rPr>
          <w:rFonts w:hint="eastAsia"/>
          <w:color w:val="000000"/>
          <w:sz w:val="21"/>
          <w:szCs w:val="21"/>
        </w:rPr>
        <w:t>年</w:t>
      </w:r>
      <w:r>
        <w:rPr>
          <w:rFonts w:hint="eastAsia"/>
          <w:color w:val="000000"/>
          <w:sz w:val="21"/>
          <w:szCs w:val="21"/>
        </w:rPr>
        <w:t>4</w:t>
      </w:r>
      <w:r w:rsidR="00657D1D">
        <w:rPr>
          <w:rFonts w:hint="eastAsia"/>
          <w:color w:val="000000"/>
          <w:sz w:val="21"/>
          <w:szCs w:val="21"/>
        </w:rPr>
        <w:t>月</w:t>
      </w:r>
      <w:r>
        <w:rPr>
          <w:rFonts w:hint="eastAsia"/>
          <w:color w:val="000000"/>
          <w:sz w:val="21"/>
          <w:szCs w:val="21"/>
        </w:rPr>
        <w:t>1</w:t>
      </w:r>
      <w:r w:rsidR="00657D1D">
        <w:rPr>
          <w:rFonts w:hint="eastAsia"/>
          <w:color w:val="000000"/>
          <w:sz w:val="21"/>
          <w:szCs w:val="21"/>
        </w:rPr>
        <w:t>日，</w:t>
      </w:r>
      <w:r>
        <w:rPr>
          <w:rFonts w:hint="eastAsia"/>
          <w:color w:val="000000"/>
          <w:sz w:val="21"/>
          <w:szCs w:val="21"/>
        </w:rPr>
        <w:t>江海区鑫刚五金厂</w:t>
      </w:r>
      <w:r w:rsidR="00657D1D">
        <w:rPr>
          <w:rFonts w:hint="eastAsia"/>
          <w:color w:val="000000"/>
          <w:sz w:val="21"/>
          <w:szCs w:val="21"/>
        </w:rPr>
        <w:t>依据</w:t>
      </w:r>
      <w:r w:rsidR="00657D1D" w:rsidRPr="00553BC5">
        <w:rPr>
          <w:rFonts w:hint="eastAsia"/>
          <w:color w:val="000000"/>
          <w:sz w:val="21"/>
          <w:szCs w:val="21"/>
        </w:rPr>
        <w:t>《建设项目环境保护管理条例》(国务院令第 253 号)</w:t>
      </w:r>
      <w:r w:rsidR="00657D1D">
        <w:rPr>
          <w:rFonts w:hint="eastAsia"/>
          <w:color w:val="000000"/>
          <w:sz w:val="21"/>
          <w:szCs w:val="21"/>
        </w:rPr>
        <w:t>、</w:t>
      </w:r>
      <w:r w:rsidR="00657D1D" w:rsidRPr="00553BC5">
        <w:rPr>
          <w:rFonts w:hint="eastAsia"/>
          <w:color w:val="000000"/>
          <w:sz w:val="21"/>
          <w:szCs w:val="21"/>
        </w:rPr>
        <w:t>《建设项目竣工环境保护验收管理办法》(国家环境保护总局令第 13 号)</w:t>
      </w:r>
      <w:r w:rsidR="00657D1D">
        <w:rPr>
          <w:rFonts w:hint="eastAsia"/>
          <w:color w:val="000000"/>
          <w:sz w:val="21"/>
          <w:szCs w:val="21"/>
        </w:rPr>
        <w:t>、</w:t>
      </w:r>
      <w:r w:rsidR="00657D1D" w:rsidRPr="00553BC5">
        <w:rPr>
          <w:rFonts w:hint="eastAsia"/>
          <w:color w:val="000000"/>
          <w:sz w:val="21"/>
          <w:szCs w:val="21"/>
        </w:rPr>
        <w:t>《建设项目竣工环境保护验收暂行办法》</w:t>
      </w:r>
      <w:r w:rsidR="005B288D">
        <w:rPr>
          <w:rFonts w:hint="eastAsia"/>
          <w:color w:val="000000"/>
          <w:sz w:val="21"/>
          <w:szCs w:val="21"/>
        </w:rPr>
        <w:t>，</w:t>
      </w:r>
      <w:r w:rsidR="00C2586C">
        <w:rPr>
          <w:rFonts w:hint="eastAsia"/>
          <w:color w:val="000000"/>
          <w:sz w:val="21"/>
          <w:szCs w:val="21"/>
        </w:rPr>
        <w:t>组织建设单位、环评单位、环保设施设计及施工单位、验收监测单位</w:t>
      </w:r>
      <w:r w:rsidR="001F4D79">
        <w:rPr>
          <w:rFonts w:hint="eastAsia"/>
          <w:color w:val="000000"/>
          <w:sz w:val="21"/>
          <w:szCs w:val="21"/>
        </w:rPr>
        <w:t>成立了项目竣工保护验收工作组，</w:t>
      </w:r>
      <w:r w:rsidR="005B288D">
        <w:rPr>
          <w:rFonts w:hint="eastAsia"/>
          <w:color w:val="000000"/>
          <w:sz w:val="21"/>
          <w:szCs w:val="21"/>
        </w:rPr>
        <w:t>对</w:t>
      </w:r>
      <w:r w:rsidR="00614A92">
        <w:rPr>
          <w:rFonts w:hint="eastAsia"/>
          <w:color w:val="000000"/>
          <w:sz w:val="21"/>
          <w:szCs w:val="21"/>
        </w:rPr>
        <w:t>一期</w:t>
      </w:r>
      <w:r w:rsidR="005B288D">
        <w:rPr>
          <w:rFonts w:hint="eastAsia"/>
          <w:color w:val="000000"/>
          <w:sz w:val="21"/>
          <w:szCs w:val="21"/>
        </w:rPr>
        <w:t>项目进行</w:t>
      </w:r>
      <w:r w:rsidR="00C2586C">
        <w:rPr>
          <w:rFonts w:hint="eastAsia"/>
          <w:color w:val="000000"/>
          <w:sz w:val="21"/>
          <w:szCs w:val="21"/>
        </w:rPr>
        <w:t>项目竣工环境保护自主</w:t>
      </w:r>
      <w:r w:rsidR="005B288D">
        <w:rPr>
          <w:rFonts w:hint="eastAsia"/>
          <w:color w:val="000000"/>
          <w:sz w:val="21"/>
          <w:szCs w:val="21"/>
        </w:rPr>
        <w:t xml:space="preserve">验收，提出意见如下： </w:t>
      </w:r>
    </w:p>
    <w:p w:rsidR="005B288D" w:rsidRDefault="005B288D" w:rsidP="005B288D">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一、工程建设基本情况</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（一）建设地点、规模、主要建设内容</w:t>
      </w:r>
    </w:p>
    <w:p w:rsidR="00614A92" w:rsidRDefault="00614A92" w:rsidP="00614A92">
      <w:pPr>
        <w:spacing w:line="360" w:lineRule="exact"/>
        <w:ind w:firstLineChars="200" w:firstLine="420"/>
        <w:rPr>
          <w:rFonts w:ascii="Times New Roman" w:eastAsia="宋体" w:hAnsi="Times New Roman" w:hint="eastAsia"/>
          <w:color w:val="000000"/>
          <w:sz w:val="21"/>
          <w:szCs w:val="21"/>
        </w:rPr>
      </w:pPr>
      <w:r w:rsidRPr="00614A92">
        <w:rPr>
          <w:rFonts w:ascii="Times New Roman" w:eastAsia="宋体" w:hAnsi="Times New Roman" w:hint="eastAsia"/>
          <w:color w:val="000000"/>
          <w:sz w:val="21"/>
          <w:szCs w:val="21"/>
        </w:rPr>
        <w:t>江海区鑫刚五金厂年产灯饰外壳</w:t>
      </w:r>
      <w:r w:rsidRPr="00614A92">
        <w:rPr>
          <w:rFonts w:ascii="Times New Roman" w:eastAsia="宋体" w:hAnsi="Times New Roman" w:hint="eastAsia"/>
          <w:color w:val="000000"/>
          <w:sz w:val="21"/>
          <w:szCs w:val="21"/>
        </w:rPr>
        <w:t>300</w:t>
      </w:r>
      <w:r w:rsidRPr="00614A92">
        <w:rPr>
          <w:rFonts w:ascii="Times New Roman" w:eastAsia="宋体" w:hAnsi="Times New Roman" w:hint="eastAsia"/>
          <w:color w:val="000000"/>
          <w:sz w:val="21"/>
          <w:szCs w:val="21"/>
        </w:rPr>
        <w:t>万个一期项目位于江门市江海区礼乐礼睦一路</w:t>
      </w:r>
      <w:r w:rsidRPr="00614A92">
        <w:rPr>
          <w:rFonts w:ascii="Times New Roman" w:eastAsia="宋体" w:hAnsi="Times New Roman" w:hint="eastAsia"/>
          <w:color w:val="000000"/>
          <w:sz w:val="21"/>
          <w:szCs w:val="21"/>
        </w:rPr>
        <w:t>118</w:t>
      </w:r>
      <w:r w:rsidRPr="00614A92">
        <w:rPr>
          <w:rFonts w:ascii="Times New Roman" w:eastAsia="宋体" w:hAnsi="Times New Roman" w:hint="eastAsia"/>
          <w:color w:val="000000"/>
          <w:sz w:val="21"/>
          <w:szCs w:val="21"/>
        </w:rPr>
        <w:t>号</w:t>
      </w:r>
      <w:r w:rsidRPr="00614A92">
        <w:rPr>
          <w:rFonts w:ascii="Times New Roman" w:eastAsia="宋体" w:hAnsi="Times New Roman" w:hint="eastAsia"/>
          <w:color w:val="000000"/>
          <w:sz w:val="21"/>
          <w:szCs w:val="21"/>
        </w:rPr>
        <w:t>1</w:t>
      </w:r>
      <w:r w:rsidRPr="00614A92">
        <w:rPr>
          <w:rFonts w:ascii="Times New Roman" w:eastAsia="宋体" w:hAnsi="Times New Roman" w:hint="eastAsia"/>
          <w:color w:val="000000"/>
          <w:sz w:val="21"/>
          <w:szCs w:val="21"/>
        </w:rPr>
        <w:t>号厂房（自编</w:t>
      </w:r>
      <w:r w:rsidRPr="00614A92">
        <w:rPr>
          <w:rFonts w:ascii="Times New Roman" w:eastAsia="宋体" w:hAnsi="Times New Roman" w:hint="eastAsia"/>
          <w:color w:val="000000"/>
          <w:sz w:val="21"/>
          <w:szCs w:val="21"/>
        </w:rPr>
        <w:t>K18</w:t>
      </w:r>
      <w:r w:rsidRPr="00614A92">
        <w:rPr>
          <w:rFonts w:ascii="Times New Roman" w:eastAsia="宋体" w:hAnsi="Times New Roman" w:hint="eastAsia"/>
          <w:color w:val="000000"/>
          <w:sz w:val="21"/>
          <w:szCs w:val="21"/>
        </w:rPr>
        <w:t>），投资</w:t>
      </w:r>
      <w:r w:rsidRPr="00614A92">
        <w:rPr>
          <w:rFonts w:ascii="Times New Roman" w:eastAsia="宋体" w:hAnsi="Times New Roman" w:hint="eastAsia"/>
          <w:color w:val="000000"/>
          <w:sz w:val="21"/>
          <w:szCs w:val="21"/>
        </w:rPr>
        <w:t>200</w:t>
      </w:r>
      <w:r w:rsidRPr="00614A92">
        <w:rPr>
          <w:rFonts w:ascii="Times New Roman" w:eastAsia="宋体" w:hAnsi="Times New Roman" w:hint="eastAsia"/>
          <w:color w:val="000000"/>
          <w:sz w:val="21"/>
          <w:szCs w:val="21"/>
        </w:rPr>
        <w:t>万元，建设电熔炉和压铸机各四台，其中环保投资</w:t>
      </w:r>
      <w:r w:rsidRPr="00614A92">
        <w:rPr>
          <w:rFonts w:ascii="Times New Roman" w:eastAsia="宋体" w:hAnsi="Times New Roman" w:hint="eastAsia"/>
          <w:color w:val="000000"/>
          <w:sz w:val="21"/>
          <w:szCs w:val="21"/>
        </w:rPr>
        <w:t>20</w:t>
      </w:r>
      <w:r w:rsidRPr="00614A92">
        <w:rPr>
          <w:rFonts w:ascii="Times New Roman" w:eastAsia="宋体" w:hAnsi="Times New Roman" w:hint="eastAsia"/>
          <w:color w:val="000000"/>
          <w:sz w:val="21"/>
          <w:szCs w:val="21"/>
        </w:rPr>
        <w:t>万元，占地面积</w:t>
      </w:r>
      <w:r w:rsidRPr="00614A92">
        <w:rPr>
          <w:rFonts w:ascii="Times New Roman" w:eastAsia="宋体" w:hAnsi="Times New Roman" w:hint="eastAsia"/>
          <w:color w:val="000000"/>
          <w:sz w:val="21"/>
          <w:szCs w:val="21"/>
        </w:rPr>
        <w:t>800 m2</w:t>
      </w:r>
      <w:r w:rsidRPr="00614A92">
        <w:rPr>
          <w:rFonts w:ascii="Times New Roman" w:eastAsia="宋体" w:hAnsi="Times New Roman" w:hint="eastAsia"/>
          <w:color w:val="000000"/>
          <w:sz w:val="21"/>
          <w:szCs w:val="21"/>
        </w:rPr>
        <w:t>，建筑面积</w:t>
      </w:r>
      <w:r w:rsidRPr="00614A92">
        <w:rPr>
          <w:rFonts w:ascii="Times New Roman" w:eastAsia="宋体" w:hAnsi="Times New Roman" w:hint="eastAsia"/>
          <w:color w:val="000000"/>
          <w:sz w:val="21"/>
          <w:szCs w:val="21"/>
        </w:rPr>
        <w:t>800m2</w:t>
      </w:r>
      <w:r w:rsidRPr="00614A92">
        <w:rPr>
          <w:rFonts w:ascii="Times New Roman" w:eastAsia="宋体" w:hAnsi="Times New Roman" w:hint="eastAsia"/>
          <w:color w:val="000000"/>
          <w:sz w:val="21"/>
          <w:szCs w:val="21"/>
        </w:rPr>
        <w:t>，从事灯饰外壳生产，年产灯饰外壳</w:t>
      </w:r>
      <w:r w:rsidRPr="00614A92">
        <w:rPr>
          <w:rFonts w:ascii="Times New Roman" w:eastAsia="宋体" w:hAnsi="Times New Roman" w:hint="eastAsia"/>
          <w:color w:val="000000"/>
          <w:sz w:val="21"/>
          <w:szCs w:val="21"/>
        </w:rPr>
        <w:t>240</w:t>
      </w:r>
      <w:r w:rsidRPr="00614A92">
        <w:rPr>
          <w:rFonts w:ascii="Times New Roman" w:eastAsia="宋体" w:hAnsi="Times New Roman" w:hint="eastAsia"/>
          <w:color w:val="000000"/>
          <w:sz w:val="21"/>
          <w:szCs w:val="21"/>
        </w:rPr>
        <w:t>万个</w:t>
      </w:r>
      <w:r w:rsidRPr="00614A92">
        <w:rPr>
          <w:rFonts w:ascii="Times New Roman" w:eastAsia="宋体" w:hAnsi="Times New Roman" w:hint="eastAsia"/>
          <w:color w:val="000000"/>
          <w:sz w:val="21"/>
          <w:szCs w:val="21"/>
        </w:rPr>
        <w:t>/</w:t>
      </w:r>
      <w:r w:rsidRPr="00614A92">
        <w:rPr>
          <w:rFonts w:ascii="Times New Roman" w:eastAsia="宋体" w:hAnsi="Times New Roman" w:hint="eastAsia"/>
          <w:color w:val="000000"/>
          <w:sz w:val="21"/>
          <w:szCs w:val="21"/>
        </w:rPr>
        <w:t>年</w:t>
      </w:r>
      <w:r>
        <w:rPr>
          <w:rFonts w:ascii="Times New Roman" w:eastAsia="宋体" w:hAnsi="Times New Roman" w:hint="eastAsia"/>
          <w:color w:val="000000"/>
          <w:sz w:val="21"/>
          <w:szCs w:val="21"/>
        </w:rPr>
        <w:t>。</w:t>
      </w:r>
    </w:p>
    <w:p w:rsidR="001F4D79" w:rsidRPr="00614A92" w:rsidRDefault="001F4D79" w:rsidP="00614A92">
      <w:pPr>
        <w:spacing w:line="360" w:lineRule="exact"/>
        <w:jc w:val="center"/>
        <w:rPr>
          <w:rFonts w:ascii="Times New Roman" w:eastAsia="宋体" w:hAnsi="Times New Roman"/>
          <w:b/>
          <w:color w:val="000000"/>
          <w:sz w:val="21"/>
          <w:szCs w:val="21"/>
        </w:rPr>
      </w:pPr>
      <w:r w:rsidRPr="00614A92">
        <w:rPr>
          <w:rFonts w:ascii="Times New Roman" w:eastAsia="宋体" w:hAnsi="Times New Roman" w:hint="eastAsia"/>
          <w:b/>
          <w:color w:val="000000"/>
          <w:sz w:val="21"/>
          <w:szCs w:val="21"/>
        </w:rPr>
        <w:t>主要生产设备</w:t>
      </w:r>
    </w:p>
    <w:tbl>
      <w:tblPr>
        <w:tblW w:w="7681" w:type="dxa"/>
        <w:tblBorders>
          <w:top w:val="single" w:sz="12" w:space="0" w:color="auto"/>
          <w:bottom w:val="single" w:sz="12" w:space="0" w:color="auto"/>
          <w:insideH w:val="single" w:sz="4" w:space="0" w:color="auto"/>
          <w:insideV w:val="single" w:sz="4" w:space="0" w:color="auto"/>
        </w:tblBorders>
        <w:tblLayout w:type="fixed"/>
        <w:tblLook w:val="04A0"/>
      </w:tblPr>
      <w:tblGrid>
        <w:gridCol w:w="1113"/>
        <w:gridCol w:w="2622"/>
        <w:gridCol w:w="1985"/>
        <w:gridCol w:w="1961"/>
      </w:tblGrid>
      <w:tr w:rsidR="00C76D77" w:rsidRPr="00C76D77" w:rsidTr="00C76D77">
        <w:trPr>
          <w:trHeight w:val="397"/>
        </w:trPr>
        <w:tc>
          <w:tcPr>
            <w:tcW w:w="1113" w:type="dxa"/>
            <w:tcBorders>
              <w:top w:val="single" w:sz="12" w:space="0" w:color="auto"/>
              <w:left w:val="nil"/>
              <w:bottom w:val="single" w:sz="4" w:space="0" w:color="auto"/>
              <w:right w:val="single" w:sz="4" w:space="0" w:color="auto"/>
            </w:tcBorders>
            <w:vAlign w:val="center"/>
            <w:hideMark/>
          </w:tcPr>
          <w:p w:rsidR="00C76D77" w:rsidRPr="00C76D77" w:rsidRDefault="00C76D77">
            <w:pPr>
              <w:widowControl w:val="0"/>
              <w:spacing w:line="360" w:lineRule="exact"/>
              <w:jc w:val="center"/>
              <w:rPr>
                <w:rFonts w:ascii="宋体" w:eastAsia="宋体" w:hAnsi="宋体"/>
                <w:b/>
                <w:color w:val="000000"/>
                <w:kern w:val="2"/>
                <w:sz w:val="24"/>
                <w:szCs w:val="24"/>
              </w:rPr>
            </w:pPr>
            <w:r w:rsidRPr="00C76D77">
              <w:rPr>
                <w:rFonts w:ascii="宋体" w:eastAsia="宋体" w:hAnsi="宋体" w:hint="eastAsia"/>
                <w:b/>
                <w:color w:val="000000"/>
                <w:sz w:val="24"/>
                <w:szCs w:val="24"/>
              </w:rPr>
              <w:t>序号</w:t>
            </w:r>
          </w:p>
        </w:tc>
        <w:tc>
          <w:tcPr>
            <w:tcW w:w="2622" w:type="dxa"/>
            <w:tcBorders>
              <w:top w:val="single" w:sz="12" w:space="0" w:color="auto"/>
              <w:left w:val="single" w:sz="4" w:space="0" w:color="auto"/>
              <w:bottom w:val="single" w:sz="4" w:space="0" w:color="auto"/>
              <w:right w:val="single" w:sz="4" w:space="0" w:color="auto"/>
            </w:tcBorders>
            <w:vAlign w:val="center"/>
            <w:hideMark/>
          </w:tcPr>
          <w:p w:rsidR="00C76D77" w:rsidRPr="00C76D77" w:rsidRDefault="00C76D77">
            <w:pPr>
              <w:widowControl w:val="0"/>
              <w:spacing w:line="360" w:lineRule="exact"/>
              <w:jc w:val="center"/>
              <w:rPr>
                <w:rFonts w:ascii="宋体" w:eastAsia="宋体" w:hAnsi="宋体"/>
                <w:b/>
                <w:color w:val="000000"/>
                <w:kern w:val="2"/>
                <w:sz w:val="24"/>
                <w:szCs w:val="24"/>
              </w:rPr>
            </w:pPr>
            <w:r w:rsidRPr="00C76D77">
              <w:rPr>
                <w:rFonts w:ascii="宋体" w:eastAsia="宋体" w:hAnsi="宋体" w:hint="eastAsia"/>
                <w:b/>
                <w:color w:val="000000"/>
                <w:sz w:val="24"/>
                <w:szCs w:val="24"/>
              </w:rPr>
              <w:t>主要设备</w:t>
            </w:r>
          </w:p>
        </w:tc>
        <w:tc>
          <w:tcPr>
            <w:tcW w:w="1985" w:type="dxa"/>
            <w:tcBorders>
              <w:top w:val="single" w:sz="12" w:space="0" w:color="auto"/>
              <w:left w:val="single" w:sz="4" w:space="0" w:color="auto"/>
              <w:bottom w:val="single" w:sz="4" w:space="0" w:color="auto"/>
              <w:right w:val="single" w:sz="4" w:space="0" w:color="auto"/>
            </w:tcBorders>
            <w:vAlign w:val="center"/>
            <w:hideMark/>
          </w:tcPr>
          <w:p w:rsidR="00C76D77" w:rsidRPr="00C76D77" w:rsidRDefault="00C76D77" w:rsidP="00C76D77">
            <w:pPr>
              <w:widowControl w:val="0"/>
              <w:spacing w:line="360" w:lineRule="exact"/>
              <w:jc w:val="center"/>
              <w:rPr>
                <w:rFonts w:ascii="宋体" w:eastAsia="宋体" w:hAnsi="宋体"/>
                <w:b/>
                <w:color w:val="000000"/>
                <w:kern w:val="2"/>
                <w:sz w:val="24"/>
                <w:szCs w:val="24"/>
              </w:rPr>
            </w:pPr>
            <w:r>
              <w:rPr>
                <w:rFonts w:ascii="宋体" w:eastAsia="宋体" w:hAnsi="宋体" w:hint="eastAsia"/>
                <w:b/>
                <w:color w:val="000000"/>
                <w:sz w:val="24"/>
                <w:szCs w:val="24"/>
              </w:rPr>
              <w:t>规划</w:t>
            </w:r>
            <w:r w:rsidRPr="00C76D77">
              <w:rPr>
                <w:rFonts w:ascii="宋体" w:eastAsia="宋体" w:hAnsi="宋体" w:hint="eastAsia"/>
                <w:b/>
                <w:color w:val="000000"/>
                <w:sz w:val="24"/>
                <w:szCs w:val="24"/>
              </w:rPr>
              <w:t>数量</w:t>
            </w:r>
          </w:p>
        </w:tc>
        <w:tc>
          <w:tcPr>
            <w:tcW w:w="1961" w:type="dxa"/>
            <w:tcBorders>
              <w:top w:val="single" w:sz="12" w:space="0" w:color="auto"/>
              <w:left w:val="single" w:sz="4" w:space="0" w:color="auto"/>
              <w:bottom w:val="single" w:sz="4" w:space="0" w:color="auto"/>
              <w:right w:val="nil"/>
            </w:tcBorders>
          </w:tcPr>
          <w:p w:rsidR="00C76D77" w:rsidRPr="00C76D77" w:rsidRDefault="00C76D77">
            <w:pPr>
              <w:widowControl w:val="0"/>
              <w:spacing w:line="360" w:lineRule="exact"/>
              <w:jc w:val="center"/>
              <w:rPr>
                <w:rFonts w:ascii="宋体" w:eastAsia="宋体" w:hAnsi="宋体"/>
                <w:b/>
                <w:color w:val="000000"/>
                <w:sz w:val="24"/>
                <w:szCs w:val="24"/>
              </w:rPr>
            </w:pPr>
            <w:r>
              <w:rPr>
                <w:rFonts w:ascii="宋体" w:eastAsia="宋体" w:hAnsi="宋体" w:hint="eastAsia"/>
                <w:b/>
                <w:color w:val="000000"/>
                <w:sz w:val="24"/>
                <w:szCs w:val="24"/>
              </w:rPr>
              <w:t>实际建设数量</w:t>
            </w:r>
          </w:p>
        </w:tc>
      </w:tr>
      <w:tr w:rsidR="00C76D77" w:rsidRPr="00C76D77" w:rsidTr="00C76D77">
        <w:trPr>
          <w:trHeight w:val="397"/>
        </w:trPr>
        <w:tc>
          <w:tcPr>
            <w:tcW w:w="1113" w:type="dxa"/>
            <w:tcBorders>
              <w:top w:val="single" w:sz="4" w:space="0" w:color="auto"/>
              <w:left w:val="nil"/>
              <w:bottom w:val="single" w:sz="4" w:space="0" w:color="auto"/>
              <w:right w:val="single" w:sz="4" w:space="0" w:color="auto"/>
            </w:tcBorders>
            <w:vAlign w:val="center"/>
            <w:hideMark/>
          </w:tcPr>
          <w:p w:rsidR="00C76D77" w:rsidRPr="00C76D77" w:rsidRDefault="00C76D77">
            <w:pPr>
              <w:widowControl w:val="0"/>
              <w:spacing w:line="360" w:lineRule="exact"/>
              <w:jc w:val="center"/>
              <w:rPr>
                <w:rFonts w:ascii="宋体" w:eastAsia="宋体" w:hAnsi="宋体"/>
                <w:color w:val="000000"/>
                <w:kern w:val="2"/>
                <w:sz w:val="24"/>
                <w:szCs w:val="24"/>
              </w:rPr>
            </w:pPr>
            <w:r w:rsidRPr="00C76D77">
              <w:rPr>
                <w:rFonts w:ascii="宋体" w:eastAsia="宋体" w:hAnsi="宋体"/>
                <w:color w:val="000000"/>
                <w:sz w:val="24"/>
                <w:szCs w:val="24"/>
              </w:rPr>
              <w:t>1</w:t>
            </w:r>
          </w:p>
        </w:tc>
        <w:tc>
          <w:tcPr>
            <w:tcW w:w="2622" w:type="dxa"/>
            <w:tcBorders>
              <w:top w:val="single" w:sz="4" w:space="0" w:color="auto"/>
              <w:left w:val="single" w:sz="4" w:space="0" w:color="auto"/>
              <w:bottom w:val="single" w:sz="4" w:space="0" w:color="auto"/>
              <w:right w:val="single" w:sz="4" w:space="0" w:color="auto"/>
            </w:tcBorders>
            <w:vAlign w:val="center"/>
            <w:hideMark/>
          </w:tcPr>
          <w:p w:rsidR="00C76D77" w:rsidRPr="00C76D77" w:rsidRDefault="00C76D77">
            <w:pPr>
              <w:widowControl w:val="0"/>
              <w:spacing w:line="360" w:lineRule="exact"/>
              <w:jc w:val="center"/>
              <w:rPr>
                <w:rFonts w:ascii="宋体" w:eastAsia="宋体" w:hAnsi="宋体"/>
                <w:color w:val="000000"/>
                <w:kern w:val="2"/>
                <w:sz w:val="24"/>
                <w:szCs w:val="24"/>
              </w:rPr>
            </w:pPr>
            <w:r w:rsidRPr="00C76D77">
              <w:rPr>
                <w:rFonts w:ascii="宋体" w:eastAsia="宋体" w:hAnsi="宋体" w:hint="eastAsia"/>
                <w:bCs/>
                <w:color w:val="000000"/>
                <w:sz w:val="24"/>
                <w:szCs w:val="24"/>
              </w:rPr>
              <w:t>实密压铸机</w:t>
            </w:r>
          </w:p>
        </w:tc>
        <w:tc>
          <w:tcPr>
            <w:tcW w:w="1985" w:type="dxa"/>
            <w:tcBorders>
              <w:top w:val="single" w:sz="4" w:space="0" w:color="auto"/>
              <w:left w:val="single" w:sz="4" w:space="0" w:color="auto"/>
              <w:bottom w:val="single" w:sz="4" w:space="0" w:color="auto"/>
              <w:right w:val="single" w:sz="4" w:space="0" w:color="auto"/>
            </w:tcBorders>
            <w:vAlign w:val="center"/>
            <w:hideMark/>
          </w:tcPr>
          <w:p w:rsidR="00C76D77" w:rsidRPr="00C76D77" w:rsidRDefault="00C76D77">
            <w:pPr>
              <w:widowControl w:val="0"/>
              <w:spacing w:line="360" w:lineRule="exact"/>
              <w:jc w:val="center"/>
              <w:rPr>
                <w:rFonts w:ascii="宋体" w:eastAsia="宋体" w:hAnsi="宋体"/>
                <w:color w:val="000000"/>
                <w:kern w:val="2"/>
                <w:sz w:val="24"/>
                <w:szCs w:val="24"/>
              </w:rPr>
            </w:pPr>
            <w:r>
              <w:rPr>
                <w:rFonts w:ascii="宋体" w:eastAsia="宋体" w:hAnsi="宋体" w:hint="eastAsia"/>
                <w:color w:val="000000"/>
                <w:sz w:val="24"/>
                <w:szCs w:val="24"/>
              </w:rPr>
              <w:t>5</w:t>
            </w:r>
            <w:r w:rsidRPr="00C76D77">
              <w:rPr>
                <w:rFonts w:ascii="宋体" w:eastAsia="宋体" w:hAnsi="宋体" w:hint="eastAsia"/>
                <w:color w:val="000000"/>
                <w:sz w:val="24"/>
                <w:szCs w:val="24"/>
              </w:rPr>
              <w:t>台</w:t>
            </w:r>
          </w:p>
        </w:tc>
        <w:tc>
          <w:tcPr>
            <w:tcW w:w="1961" w:type="dxa"/>
            <w:tcBorders>
              <w:top w:val="single" w:sz="4" w:space="0" w:color="auto"/>
              <w:left w:val="single" w:sz="4" w:space="0" w:color="auto"/>
              <w:bottom w:val="single" w:sz="4" w:space="0" w:color="auto"/>
              <w:right w:val="nil"/>
            </w:tcBorders>
          </w:tcPr>
          <w:p w:rsidR="00C76D77" w:rsidRPr="00C76D77" w:rsidRDefault="00C76D77">
            <w:pPr>
              <w:widowControl w:val="0"/>
              <w:spacing w:line="360" w:lineRule="exact"/>
              <w:jc w:val="center"/>
              <w:rPr>
                <w:rFonts w:ascii="宋体" w:eastAsia="宋体" w:hAnsi="宋体"/>
                <w:color w:val="000000"/>
                <w:kern w:val="2"/>
                <w:sz w:val="24"/>
                <w:szCs w:val="24"/>
              </w:rPr>
            </w:pPr>
            <w:r>
              <w:rPr>
                <w:rFonts w:ascii="宋体" w:eastAsia="宋体" w:hAnsi="宋体" w:hint="eastAsia"/>
                <w:color w:val="000000"/>
                <w:kern w:val="2"/>
                <w:sz w:val="24"/>
                <w:szCs w:val="24"/>
              </w:rPr>
              <w:t>4台</w:t>
            </w:r>
          </w:p>
        </w:tc>
      </w:tr>
      <w:tr w:rsidR="00C76D77" w:rsidRPr="00C76D77" w:rsidTr="00C76D77">
        <w:trPr>
          <w:trHeight w:val="397"/>
        </w:trPr>
        <w:tc>
          <w:tcPr>
            <w:tcW w:w="1113" w:type="dxa"/>
            <w:tcBorders>
              <w:top w:val="single" w:sz="4" w:space="0" w:color="auto"/>
              <w:left w:val="nil"/>
              <w:bottom w:val="single" w:sz="4" w:space="0" w:color="auto"/>
              <w:right w:val="single" w:sz="4" w:space="0" w:color="auto"/>
            </w:tcBorders>
            <w:vAlign w:val="center"/>
            <w:hideMark/>
          </w:tcPr>
          <w:p w:rsidR="00C76D77" w:rsidRPr="00C76D77" w:rsidRDefault="00C76D77">
            <w:pPr>
              <w:widowControl w:val="0"/>
              <w:spacing w:line="360" w:lineRule="exact"/>
              <w:jc w:val="center"/>
              <w:rPr>
                <w:rFonts w:ascii="宋体" w:eastAsia="宋体" w:hAnsi="宋体"/>
                <w:color w:val="000000"/>
                <w:kern w:val="2"/>
                <w:sz w:val="24"/>
                <w:szCs w:val="24"/>
              </w:rPr>
            </w:pPr>
            <w:r w:rsidRPr="00C76D77">
              <w:rPr>
                <w:rFonts w:ascii="宋体" w:eastAsia="宋体" w:hAnsi="宋体"/>
                <w:color w:val="000000"/>
                <w:sz w:val="24"/>
                <w:szCs w:val="24"/>
              </w:rPr>
              <w:t>3</w:t>
            </w:r>
          </w:p>
        </w:tc>
        <w:tc>
          <w:tcPr>
            <w:tcW w:w="2622" w:type="dxa"/>
            <w:tcBorders>
              <w:top w:val="single" w:sz="4" w:space="0" w:color="auto"/>
              <w:left w:val="single" w:sz="4" w:space="0" w:color="auto"/>
              <w:bottom w:val="single" w:sz="4" w:space="0" w:color="auto"/>
              <w:right w:val="single" w:sz="4" w:space="0" w:color="auto"/>
            </w:tcBorders>
            <w:vAlign w:val="center"/>
            <w:hideMark/>
          </w:tcPr>
          <w:p w:rsidR="00C76D77" w:rsidRPr="00C76D77" w:rsidRDefault="00C76D77">
            <w:pPr>
              <w:widowControl w:val="0"/>
              <w:spacing w:line="360" w:lineRule="exact"/>
              <w:jc w:val="center"/>
              <w:rPr>
                <w:rFonts w:ascii="宋体" w:eastAsia="宋体" w:hAnsi="宋体"/>
                <w:bCs/>
                <w:color w:val="000000"/>
                <w:kern w:val="2"/>
                <w:sz w:val="24"/>
                <w:szCs w:val="24"/>
              </w:rPr>
            </w:pPr>
            <w:r w:rsidRPr="00C76D77">
              <w:rPr>
                <w:rFonts w:ascii="宋体" w:eastAsia="宋体" w:hAnsi="宋体" w:hint="eastAsia"/>
                <w:bCs/>
                <w:color w:val="000000"/>
                <w:sz w:val="24"/>
                <w:szCs w:val="24"/>
              </w:rPr>
              <w:t>电熔炉</w:t>
            </w:r>
          </w:p>
        </w:tc>
        <w:tc>
          <w:tcPr>
            <w:tcW w:w="1985" w:type="dxa"/>
            <w:tcBorders>
              <w:top w:val="single" w:sz="4" w:space="0" w:color="auto"/>
              <w:left w:val="single" w:sz="4" w:space="0" w:color="auto"/>
              <w:bottom w:val="single" w:sz="4" w:space="0" w:color="auto"/>
              <w:right w:val="single" w:sz="4" w:space="0" w:color="auto"/>
            </w:tcBorders>
            <w:vAlign w:val="center"/>
            <w:hideMark/>
          </w:tcPr>
          <w:p w:rsidR="00C76D77" w:rsidRPr="00C76D77" w:rsidRDefault="00C76D77">
            <w:pPr>
              <w:widowControl w:val="0"/>
              <w:spacing w:line="360" w:lineRule="exact"/>
              <w:jc w:val="center"/>
              <w:rPr>
                <w:rFonts w:ascii="宋体" w:eastAsia="宋体" w:hAnsi="宋体"/>
                <w:color w:val="000000"/>
                <w:kern w:val="2"/>
                <w:sz w:val="24"/>
                <w:szCs w:val="24"/>
              </w:rPr>
            </w:pPr>
            <w:r w:rsidRPr="00C76D77">
              <w:rPr>
                <w:rFonts w:ascii="宋体" w:eastAsia="宋体" w:hAnsi="宋体"/>
                <w:color w:val="000000"/>
                <w:sz w:val="24"/>
                <w:szCs w:val="24"/>
              </w:rPr>
              <w:t>5</w:t>
            </w:r>
            <w:r w:rsidRPr="00C76D77">
              <w:rPr>
                <w:rFonts w:ascii="宋体" w:eastAsia="宋体" w:hAnsi="宋体" w:hint="eastAsia"/>
                <w:color w:val="000000"/>
                <w:sz w:val="24"/>
                <w:szCs w:val="24"/>
              </w:rPr>
              <w:t>台</w:t>
            </w:r>
          </w:p>
        </w:tc>
        <w:tc>
          <w:tcPr>
            <w:tcW w:w="1961" w:type="dxa"/>
            <w:tcBorders>
              <w:top w:val="single" w:sz="4" w:space="0" w:color="auto"/>
              <w:left w:val="single" w:sz="4" w:space="0" w:color="auto"/>
              <w:bottom w:val="single" w:sz="4" w:space="0" w:color="auto"/>
              <w:right w:val="nil"/>
            </w:tcBorders>
          </w:tcPr>
          <w:p w:rsidR="00C76D77" w:rsidRPr="00C76D77" w:rsidRDefault="00C76D77">
            <w:pPr>
              <w:widowControl w:val="0"/>
              <w:spacing w:line="360" w:lineRule="exact"/>
              <w:jc w:val="center"/>
              <w:rPr>
                <w:rFonts w:ascii="宋体" w:eastAsia="宋体" w:hAnsi="宋体"/>
                <w:color w:val="000000"/>
                <w:sz w:val="24"/>
                <w:szCs w:val="24"/>
              </w:rPr>
            </w:pPr>
            <w:r>
              <w:rPr>
                <w:rFonts w:ascii="宋体" w:eastAsia="宋体" w:hAnsi="宋体" w:hint="eastAsia"/>
                <w:color w:val="000000"/>
                <w:sz w:val="24"/>
                <w:szCs w:val="24"/>
              </w:rPr>
              <w:t>4台</w:t>
            </w:r>
          </w:p>
        </w:tc>
      </w:tr>
      <w:tr w:rsidR="00C76D77" w:rsidRPr="00C76D77" w:rsidTr="00C76D77">
        <w:trPr>
          <w:trHeight w:val="397"/>
        </w:trPr>
        <w:tc>
          <w:tcPr>
            <w:tcW w:w="1113" w:type="dxa"/>
            <w:tcBorders>
              <w:top w:val="single" w:sz="4" w:space="0" w:color="auto"/>
              <w:left w:val="nil"/>
              <w:bottom w:val="single" w:sz="4" w:space="0" w:color="auto"/>
              <w:right w:val="single" w:sz="4" w:space="0" w:color="auto"/>
            </w:tcBorders>
            <w:vAlign w:val="center"/>
            <w:hideMark/>
          </w:tcPr>
          <w:p w:rsidR="00C76D77" w:rsidRPr="00C76D77" w:rsidRDefault="00C76D77">
            <w:pPr>
              <w:widowControl w:val="0"/>
              <w:spacing w:line="360" w:lineRule="exact"/>
              <w:jc w:val="center"/>
              <w:rPr>
                <w:rFonts w:ascii="宋体" w:eastAsia="宋体" w:hAnsi="宋体"/>
                <w:color w:val="000000"/>
                <w:kern w:val="2"/>
                <w:sz w:val="24"/>
                <w:szCs w:val="24"/>
              </w:rPr>
            </w:pPr>
            <w:r w:rsidRPr="00C76D77">
              <w:rPr>
                <w:rFonts w:ascii="宋体" w:eastAsia="宋体" w:hAnsi="宋体"/>
                <w:color w:val="000000"/>
                <w:sz w:val="24"/>
                <w:szCs w:val="24"/>
              </w:rPr>
              <w:t>4</w:t>
            </w:r>
          </w:p>
        </w:tc>
        <w:tc>
          <w:tcPr>
            <w:tcW w:w="2622" w:type="dxa"/>
            <w:tcBorders>
              <w:top w:val="single" w:sz="4" w:space="0" w:color="auto"/>
              <w:left w:val="single" w:sz="4" w:space="0" w:color="auto"/>
              <w:bottom w:val="single" w:sz="4" w:space="0" w:color="auto"/>
              <w:right w:val="single" w:sz="4" w:space="0" w:color="auto"/>
            </w:tcBorders>
            <w:vAlign w:val="center"/>
            <w:hideMark/>
          </w:tcPr>
          <w:p w:rsidR="00C76D77" w:rsidRPr="00C76D77" w:rsidRDefault="00C76D77">
            <w:pPr>
              <w:widowControl w:val="0"/>
              <w:spacing w:line="360" w:lineRule="exact"/>
              <w:jc w:val="center"/>
              <w:rPr>
                <w:rFonts w:ascii="宋体" w:eastAsia="宋体" w:hAnsi="宋体"/>
                <w:bCs/>
                <w:color w:val="000000"/>
                <w:kern w:val="2"/>
                <w:sz w:val="24"/>
                <w:szCs w:val="24"/>
              </w:rPr>
            </w:pPr>
            <w:r w:rsidRPr="00C76D77">
              <w:rPr>
                <w:rFonts w:ascii="宋体" w:eastAsia="宋体" w:hAnsi="宋体" w:hint="eastAsia"/>
                <w:bCs/>
                <w:color w:val="000000"/>
                <w:sz w:val="24"/>
                <w:szCs w:val="24"/>
              </w:rPr>
              <w:t>冷却水塔</w:t>
            </w:r>
          </w:p>
        </w:tc>
        <w:tc>
          <w:tcPr>
            <w:tcW w:w="1985" w:type="dxa"/>
            <w:tcBorders>
              <w:top w:val="single" w:sz="4" w:space="0" w:color="auto"/>
              <w:left w:val="single" w:sz="4" w:space="0" w:color="auto"/>
              <w:bottom w:val="single" w:sz="4" w:space="0" w:color="auto"/>
              <w:right w:val="single" w:sz="4" w:space="0" w:color="auto"/>
            </w:tcBorders>
            <w:vAlign w:val="center"/>
            <w:hideMark/>
          </w:tcPr>
          <w:p w:rsidR="00C76D77" w:rsidRPr="00C76D77" w:rsidRDefault="00C76D77">
            <w:pPr>
              <w:widowControl w:val="0"/>
              <w:spacing w:line="360" w:lineRule="exact"/>
              <w:jc w:val="center"/>
              <w:rPr>
                <w:rFonts w:ascii="宋体" w:eastAsia="宋体" w:hAnsi="宋体"/>
                <w:color w:val="000000"/>
                <w:kern w:val="2"/>
                <w:sz w:val="24"/>
                <w:szCs w:val="24"/>
              </w:rPr>
            </w:pPr>
            <w:r w:rsidRPr="00C76D77">
              <w:rPr>
                <w:rFonts w:ascii="宋体" w:eastAsia="宋体" w:hAnsi="宋体"/>
                <w:color w:val="000000"/>
                <w:sz w:val="24"/>
                <w:szCs w:val="24"/>
              </w:rPr>
              <w:t>1</w:t>
            </w:r>
            <w:r w:rsidRPr="00C76D77">
              <w:rPr>
                <w:rFonts w:ascii="宋体" w:eastAsia="宋体" w:hAnsi="宋体" w:hint="eastAsia"/>
                <w:color w:val="000000"/>
                <w:sz w:val="24"/>
                <w:szCs w:val="24"/>
              </w:rPr>
              <w:t>台</w:t>
            </w:r>
          </w:p>
        </w:tc>
        <w:tc>
          <w:tcPr>
            <w:tcW w:w="1961" w:type="dxa"/>
            <w:tcBorders>
              <w:top w:val="single" w:sz="4" w:space="0" w:color="auto"/>
              <w:left w:val="single" w:sz="4" w:space="0" w:color="auto"/>
              <w:bottom w:val="single" w:sz="4" w:space="0" w:color="auto"/>
              <w:right w:val="nil"/>
            </w:tcBorders>
          </w:tcPr>
          <w:p w:rsidR="00C76D77" w:rsidRPr="00C76D77" w:rsidRDefault="00C76D77">
            <w:pPr>
              <w:widowControl w:val="0"/>
              <w:spacing w:line="360" w:lineRule="exact"/>
              <w:jc w:val="center"/>
              <w:rPr>
                <w:rFonts w:ascii="宋体" w:eastAsia="宋体" w:hAnsi="宋体"/>
                <w:color w:val="000000"/>
                <w:kern w:val="2"/>
                <w:sz w:val="24"/>
                <w:szCs w:val="24"/>
              </w:rPr>
            </w:pPr>
            <w:r>
              <w:rPr>
                <w:rFonts w:ascii="宋体" w:eastAsia="宋体" w:hAnsi="宋体" w:hint="eastAsia"/>
                <w:color w:val="000000"/>
                <w:kern w:val="2"/>
                <w:sz w:val="24"/>
                <w:szCs w:val="24"/>
              </w:rPr>
              <w:t>1台</w:t>
            </w:r>
          </w:p>
        </w:tc>
      </w:tr>
      <w:tr w:rsidR="00C76D77" w:rsidRPr="00C76D77" w:rsidTr="00C76D77">
        <w:trPr>
          <w:trHeight w:val="397"/>
        </w:trPr>
        <w:tc>
          <w:tcPr>
            <w:tcW w:w="1113" w:type="dxa"/>
            <w:tcBorders>
              <w:top w:val="single" w:sz="4" w:space="0" w:color="auto"/>
              <w:left w:val="nil"/>
              <w:bottom w:val="single" w:sz="12" w:space="0" w:color="auto"/>
              <w:right w:val="single" w:sz="4" w:space="0" w:color="auto"/>
            </w:tcBorders>
            <w:vAlign w:val="center"/>
            <w:hideMark/>
          </w:tcPr>
          <w:p w:rsidR="00C76D77" w:rsidRPr="00C76D77" w:rsidRDefault="00C76D77">
            <w:pPr>
              <w:widowControl w:val="0"/>
              <w:spacing w:line="360" w:lineRule="exact"/>
              <w:jc w:val="center"/>
              <w:rPr>
                <w:rFonts w:ascii="宋体" w:eastAsia="宋体" w:hAnsi="宋体"/>
                <w:color w:val="000000"/>
                <w:kern w:val="2"/>
                <w:sz w:val="24"/>
                <w:szCs w:val="24"/>
              </w:rPr>
            </w:pPr>
            <w:r w:rsidRPr="00C76D77">
              <w:rPr>
                <w:rFonts w:ascii="宋体" w:eastAsia="宋体" w:hAnsi="宋体"/>
                <w:color w:val="000000"/>
                <w:sz w:val="24"/>
                <w:szCs w:val="24"/>
              </w:rPr>
              <w:t>5</w:t>
            </w:r>
          </w:p>
        </w:tc>
        <w:tc>
          <w:tcPr>
            <w:tcW w:w="2622" w:type="dxa"/>
            <w:tcBorders>
              <w:top w:val="single" w:sz="4" w:space="0" w:color="auto"/>
              <w:left w:val="single" w:sz="4" w:space="0" w:color="auto"/>
              <w:bottom w:val="single" w:sz="12" w:space="0" w:color="auto"/>
              <w:right w:val="single" w:sz="4" w:space="0" w:color="auto"/>
            </w:tcBorders>
            <w:vAlign w:val="center"/>
            <w:hideMark/>
          </w:tcPr>
          <w:p w:rsidR="00C76D77" w:rsidRPr="00C76D77" w:rsidRDefault="00C76D77">
            <w:pPr>
              <w:widowControl w:val="0"/>
              <w:spacing w:line="360" w:lineRule="exact"/>
              <w:jc w:val="center"/>
              <w:rPr>
                <w:rFonts w:ascii="宋体" w:eastAsia="宋体" w:hAnsi="宋体"/>
                <w:bCs/>
                <w:color w:val="000000"/>
                <w:kern w:val="2"/>
                <w:sz w:val="24"/>
                <w:szCs w:val="24"/>
              </w:rPr>
            </w:pPr>
            <w:r w:rsidRPr="00C76D77">
              <w:rPr>
                <w:rFonts w:ascii="宋体" w:eastAsia="宋体" w:hAnsi="宋体" w:hint="eastAsia"/>
                <w:bCs/>
                <w:color w:val="000000"/>
                <w:sz w:val="24"/>
                <w:szCs w:val="24"/>
              </w:rPr>
              <w:t>空压机</w:t>
            </w:r>
          </w:p>
        </w:tc>
        <w:tc>
          <w:tcPr>
            <w:tcW w:w="1985" w:type="dxa"/>
            <w:tcBorders>
              <w:top w:val="single" w:sz="4" w:space="0" w:color="auto"/>
              <w:left w:val="single" w:sz="4" w:space="0" w:color="auto"/>
              <w:bottom w:val="single" w:sz="12" w:space="0" w:color="auto"/>
              <w:right w:val="single" w:sz="4" w:space="0" w:color="auto"/>
            </w:tcBorders>
            <w:vAlign w:val="center"/>
            <w:hideMark/>
          </w:tcPr>
          <w:p w:rsidR="00C76D77" w:rsidRPr="00C76D77" w:rsidRDefault="00C76D77">
            <w:pPr>
              <w:widowControl w:val="0"/>
              <w:spacing w:line="360" w:lineRule="exact"/>
              <w:jc w:val="center"/>
              <w:rPr>
                <w:rFonts w:ascii="宋体" w:eastAsia="宋体" w:hAnsi="宋体"/>
                <w:color w:val="000000"/>
                <w:kern w:val="2"/>
                <w:sz w:val="24"/>
                <w:szCs w:val="24"/>
              </w:rPr>
            </w:pPr>
            <w:r w:rsidRPr="00C76D77">
              <w:rPr>
                <w:rFonts w:ascii="宋体" w:eastAsia="宋体" w:hAnsi="宋体"/>
                <w:color w:val="000000"/>
                <w:sz w:val="24"/>
                <w:szCs w:val="24"/>
              </w:rPr>
              <w:t>2</w:t>
            </w:r>
            <w:r w:rsidRPr="00C76D77">
              <w:rPr>
                <w:rFonts w:ascii="宋体" w:eastAsia="宋体" w:hAnsi="宋体" w:hint="eastAsia"/>
                <w:color w:val="000000"/>
                <w:sz w:val="24"/>
                <w:szCs w:val="24"/>
              </w:rPr>
              <w:t>台</w:t>
            </w:r>
          </w:p>
        </w:tc>
        <w:tc>
          <w:tcPr>
            <w:tcW w:w="1961" w:type="dxa"/>
            <w:tcBorders>
              <w:top w:val="single" w:sz="4" w:space="0" w:color="auto"/>
              <w:left w:val="single" w:sz="4" w:space="0" w:color="auto"/>
              <w:bottom w:val="single" w:sz="12" w:space="0" w:color="auto"/>
              <w:right w:val="nil"/>
            </w:tcBorders>
          </w:tcPr>
          <w:p w:rsidR="00C76D77" w:rsidRPr="00C76D77" w:rsidRDefault="00C76D77">
            <w:pPr>
              <w:widowControl w:val="0"/>
              <w:spacing w:line="360" w:lineRule="exact"/>
              <w:jc w:val="center"/>
              <w:rPr>
                <w:rFonts w:ascii="宋体" w:eastAsia="宋体" w:hAnsi="宋体"/>
                <w:color w:val="000000"/>
                <w:kern w:val="2"/>
                <w:sz w:val="24"/>
                <w:szCs w:val="24"/>
              </w:rPr>
            </w:pPr>
            <w:r>
              <w:rPr>
                <w:rFonts w:ascii="宋体" w:eastAsia="宋体" w:hAnsi="宋体" w:hint="eastAsia"/>
                <w:color w:val="000000"/>
                <w:kern w:val="2"/>
                <w:sz w:val="24"/>
                <w:szCs w:val="24"/>
              </w:rPr>
              <w:t>1台</w:t>
            </w:r>
          </w:p>
        </w:tc>
      </w:tr>
    </w:tbl>
    <w:p w:rsidR="001F4D79" w:rsidRDefault="001F4D79" w:rsidP="00C003C7">
      <w:pPr>
        <w:shd w:val="clear" w:color="auto" w:fill="FFFFFF"/>
        <w:spacing w:after="0" w:line="360" w:lineRule="auto"/>
        <w:ind w:firstLineChars="200" w:firstLine="420"/>
        <w:rPr>
          <w:rFonts w:ascii="Times New Roman" w:eastAsia="宋体" w:hAnsi="Times New Roman"/>
          <w:color w:val="000000"/>
          <w:sz w:val="21"/>
          <w:szCs w:val="21"/>
        </w:rPr>
      </w:pPr>
    </w:p>
    <w:p w:rsidR="005B288D" w:rsidRDefault="005B288D" w:rsidP="00C003C7">
      <w:pPr>
        <w:shd w:val="clear" w:color="auto" w:fill="FFFFFF"/>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（二）建设过程及环保审批情况</w:t>
      </w:r>
    </w:p>
    <w:p w:rsidR="00843006" w:rsidRDefault="00C76D77" w:rsidP="005B288D">
      <w:pPr>
        <w:shd w:val="clear" w:color="auto" w:fill="FFFFFF"/>
        <w:spacing w:after="0" w:line="360" w:lineRule="auto"/>
        <w:ind w:firstLineChars="200" w:firstLine="420"/>
        <w:rPr>
          <w:rFonts w:ascii="宋体" w:eastAsia="宋体" w:hAnsi="宋体" w:cs="宋体"/>
          <w:color w:val="000000"/>
          <w:sz w:val="21"/>
          <w:szCs w:val="21"/>
        </w:rPr>
      </w:pPr>
      <w:r>
        <w:rPr>
          <w:rFonts w:ascii="Times New Roman" w:eastAsia="宋体" w:hAnsi="Times New Roman" w:hint="eastAsia"/>
          <w:color w:val="000000"/>
          <w:sz w:val="21"/>
          <w:szCs w:val="21"/>
        </w:rPr>
        <w:t>江海区鑫刚五金厂</w:t>
      </w:r>
      <w:r w:rsidR="00843006">
        <w:rPr>
          <w:rFonts w:ascii="Times New Roman" w:eastAsia="宋体" w:hAnsi="Times New Roman" w:hint="eastAsia"/>
          <w:color w:val="000000"/>
          <w:sz w:val="21"/>
          <w:szCs w:val="21"/>
        </w:rPr>
        <w:t>于</w:t>
      </w:r>
      <w:r w:rsidR="00843006">
        <w:rPr>
          <w:rFonts w:ascii="Times New Roman" w:eastAsia="宋体" w:hAnsi="Times New Roman" w:hint="eastAsia"/>
          <w:color w:val="000000"/>
          <w:sz w:val="21"/>
          <w:szCs w:val="21"/>
        </w:rPr>
        <w:t>201</w:t>
      </w:r>
      <w:r w:rsidR="00A8760E">
        <w:rPr>
          <w:rFonts w:ascii="Times New Roman" w:eastAsia="宋体" w:hAnsi="Times New Roman" w:hint="eastAsia"/>
          <w:color w:val="000000"/>
          <w:sz w:val="21"/>
          <w:szCs w:val="21"/>
        </w:rPr>
        <w:t>8</w:t>
      </w:r>
      <w:r w:rsidR="00843006">
        <w:rPr>
          <w:rFonts w:ascii="Times New Roman" w:eastAsia="宋体" w:hAnsi="Times New Roman" w:hint="eastAsia"/>
          <w:color w:val="000000"/>
          <w:sz w:val="21"/>
          <w:szCs w:val="21"/>
        </w:rPr>
        <w:t>年</w:t>
      </w:r>
      <w:r>
        <w:rPr>
          <w:rFonts w:ascii="Times New Roman" w:eastAsia="宋体" w:hAnsi="Times New Roman" w:hint="eastAsia"/>
          <w:color w:val="000000"/>
          <w:sz w:val="21"/>
          <w:szCs w:val="21"/>
        </w:rPr>
        <w:t>6</w:t>
      </w:r>
      <w:r w:rsidR="00843006">
        <w:rPr>
          <w:rFonts w:ascii="Times New Roman" w:eastAsia="宋体" w:hAnsi="Times New Roman" w:hint="eastAsia"/>
          <w:color w:val="000000"/>
          <w:sz w:val="21"/>
          <w:szCs w:val="21"/>
        </w:rPr>
        <w:t>月委托</w:t>
      </w:r>
      <w:r w:rsidR="00A8760E">
        <w:rPr>
          <w:rFonts w:ascii="Times New Roman" w:eastAsia="宋体" w:hAnsi="Times New Roman" w:hint="eastAsia"/>
          <w:color w:val="000000"/>
          <w:sz w:val="21"/>
          <w:szCs w:val="21"/>
        </w:rPr>
        <w:t>江门市泰邦环保有限公司</w:t>
      </w:r>
      <w:r w:rsidR="00843006">
        <w:rPr>
          <w:rFonts w:ascii="Times New Roman" w:eastAsia="宋体" w:hAnsi="Times New Roman" w:hint="eastAsia"/>
          <w:color w:val="000000"/>
          <w:sz w:val="21"/>
          <w:szCs w:val="21"/>
        </w:rPr>
        <w:t>编制了《</w:t>
      </w:r>
      <w:r>
        <w:rPr>
          <w:rFonts w:ascii="Times New Roman" w:eastAsia="宋体" w:hAnsi="Times New Roman" w:hint="eastAsia"/>
          <w:color w:val="000000"/>
          <w:sz w:val="21"/>
          <w:szCs w:val="21"/>
        </w:rPr>
        <w:t>江海区鑫刚五金厂年产灯饰外壳</w:t>
      </w:r>
      <w:r>
        <w:rPr>
          <w:rFonts w:ascii="Times New Roman" w:eastAsia="宋体" w:hAnsi="Times New Roman" w:hint="eastAsia"/>
          <w:color w:val="000000"/>
          <w:sz w:val="21"/>
          <w:szCs w:val="21"/>
        </w:rPr>
        <w:t>300</w:t>
      </w:r>
      <w:r>
        <w:rPr>
          <w:rFonts w:ascii="Times New Roman" w:eastAsia="宋体" w:hAnsi="Times New Roman" w:hint="eastAsia"/>
          <w:color w:val="000000"/>
          <w:sz w:val="21"/>
          <w:szCs w:val="21"/>
        </w:rPr>
        <w:t>万个新建项目</w:t>
      </w:r>
      <w:r w:rsidR="00843006">
        <w:rPr>
          <w:rFonts w:ascii="Times New Roman" w:eastAsia="宋体" w:hAnsi="Times New Roman" w:hint="eastAsia"/>
          <w:color w:val="000000"/>
          <w:sz w:val="21"/>
          <w:szCs w:val="21"/>
        </w:rPr>
        <w:t>环境影响报告表》，江门市</w:t>
      </w:r>
      <w:r w:rsidR="00A8760E">
        <w:rPr>
          <w:rFonts w:ascii="Times New Roman" w:eastAsia="宋体" w:hAnsi="Times New Roman" w:hint="eastAsia"/>
          <w:color w:val="000000"/>
          <w:sz w:val="21"/>
          <w:szCs w:val="21"/>
        </w:rPr>
        <w:t>江海区</w:t>
      </w:r>
      <w:r w:rsidR="00843006">
        <w:rPr>
          <w:rFonts w:ascii="Times New Roman" w:eastAsia="宋体" w:hAnsi="Times New Roman" w:hint="eastAsia"/>
          <w:color w:val="000000"/>
          <w:sz w:val="21"/>
          <w:szCs w:val="21"/>
        </w:rPr>
        <w:t>环保局于</w:t>
      </w:r>
      <w:r w:rsidR="007D57C6" w:rsidRPr="00DA447C">
        <w:rPr>
          <w:rFonts w:ascii="Times New Roman" w:eastAsia="宋体" w:hAnsi="Times New Roman" w:hint="eastAsia"/>
          <w:color w:val="000000"/>
          <w:sz w:val="21"/>
          <w:szCs w:val="21"/>
        </w:rPr>
        <w:t>201</w:t>
      </w:r>
      <w:r w:rsidR="00A8760E">
        <w:rPr>
          <w:rFonts w:ascii="Times New Roman" w:eastAsia="宋体" w:hAnsi="Times New Roman" w:hint="eastAsia"/>
          <w:color w:val="000000"/>
          <w:sz w:val="21"/>
          <w:szCs w:val="21"/>
        </w:rPr>
        <w:t>8</w:t>
      </w:r>
      <w:r w:rsidR="007D57C6" w:rsidRPr="00DA447C">
        <w:rPr>
          <w:rFonts w:ascii="Times New Roman" w:eastAsia="宋体" w:hAnsi="Times New Roman" w:hint="eastAsia"/>
          <w:color w:val="000000"/>
          <w:sz w:val="21"/>
          <w:szCs w:val="21"/>
        </w:rPr>
        <w:t>年</w:t>
      </w:r>
      <w:r>
        <w:rPr>
          <w:rFonts w:ascii="Times New Roman" w:eastAsia="宋体" w:hAnsi="Times New Roman" w:hint="eastAsia"/>
          <w:color w:val="000000"/>
          <w:sz w:val="21"/>
          <w:szCs w:val="21"/>
        </w:rPr>
        <w:t>6</w:t>
      </w:r>
      <w:r w:rsidR="007D57C6" w:rsidRPr="00DA447C">
        <w:rPr>
          <w:rFonts w:ascii="Times New Roman" w:eastAsia="宋体" w:hAnsi="Times New Roman" w:hint="eastAsia"/>
          <w:color w:val="000000"/>
          <w:sz w:val="21"/>
          <w:szCs w:val="21"/>
        </w:rPr>
        <w:t>月</w:t>
      </w:r>
      <w:r>
        <w:rPr>
          <w:rFonts w:ascii="Times New Roman" w:eastAsia="宋体" w:hAnsi="Times New Roman" w:hint="eastAsia"/>
          <w:color w:val="000000"/>
          <w:sz w:val="21"/>
          <w:szCs w:val="21"/>
        </w:rPr>
        <w:t>11</w:t>
      </w:r>
      <w:r w:rsidR="007D57C6" w:rsidRPr="00DA447C">
        <w:rPr>
          <w:rFonts w:ascii="Times New Roman" w:eastAsia="宋体" w:hAnsi="Times New Roman" w:hint="eastAsia"/>
          <w:color w:val="000000"/>
          <w:sz w:val="21"/>
          <w:szCs w:val="21"/>
        </w:rPr>
        <w:t>日</w:t>
      </w:r>
      <w:r w:rsidR="007D57C6">
        <w:rPr>
          <w:rFonts w:ascii="Times New Roman" w:eastAsia="宋体" w:hAnsi="Times New Roman" w:hint="eastAsia"/>
          <w:color w:val="000000"/>
          <w:sz w:val="21"/>
          <w:szCs w:val="21"/>
        </w:rPr>
        <w:t>对其进行了审批（审批文号江</w:t>
      </w:r>
      <w:r w:rsidR="00A8760E">
        <w:rPr>
          <w:rFonts w:ascii="Times New Roman" w:eastAsia="宋体" w:hAnsi="Times New Roman" w:hint="eastAsia"/>
          <w:color w:val="000000"/>
          <w:sz w:val="21"/>
          <w:szCs w:val="21"/>
        </w:rPr>
        <w:t>海</w:t>
      </w:r>
      <w:r w:rsidR="007D57C6">
        <w:rPr>
          <w:rFonts w:ascii="Times New Roman" w:eastAsia="宋体" w:hAnsi="Times New Roman" w:hint="eastAsia"/>
          <w:color w:val="000000"/>
          <w:sz w:val="21"/>
          <w:szCs w:val="21"/>
        </w:rPr>
        <w:t>环审</w:t>
      </w:r>
      <w:r w:rsidR="007D57C6">
        <w:rPr>
          <w:rFonts w:ascii="Times New Roman" w:eastAsia="宋体" w:hAnsi="Times New Roman" w:hint="eastAsia"/>
          <w:color w:val="000000"/>
          <w:sz w:val="21"/>
          <w:szCs w:val="21"/>
        </w:rPr>
        <w:t>[201</w:t>
      </w:r>
      <w:r w:rsidR="00A8760E">
        <w:rPr>
          <w:rFonts w:ascii="Times New Roman" w:eastAsia="宋体" w:hAnsi="Times New Roman" w:hint="eastAsia"/>
          <w:color w:val="000000"/>
          <w:sz w:val="21"/>
          <w:szCs w:val="21"/>
        </w:rPr>
        <w:t>8</w:t>
      </w:r>
      <w:r w:rsidR="007D57C6">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34</w:t>
      </w:r>
      <w:r w:rsidR="007D57C6">
        <w:rPr>
          <w:rFonts w:ascii="Times New Roman" w:eastAsia="宋体" w:hAnsi="Times New Roman" w:hint="eastAsia"/>
          <w:color w:val="000000"/>
          <w:sz w:val="21"/>
          <w:szCs w:val="21"/>
        </w:rPr>
        <w:t>号），本项目于</w:t>
      </w:r>
      <w:r w:rsidR="007D57C6">
        <w:rPr>
          <w:rFonts w:ascii="Times New Roman" w:eastAsia="宋体" w:hAnsi="Times New Roman" w:hint="eastAsia"/>
          <w:color w:val="000000"/>
          <w:sz w:val="21"/>
          <w:szCs w:val="21"/>
        </w:rPr>
        <w:t>201</w:t>
      </w:r>
      <w:r w:rsidR="00A8760E">
        <w:rPr>
          <w:rFonts w:ascii="Times New Roman" w:eastAsia="宋体" w:hAnsi="Times New Roman" w:hint="eastAsia"/>
          <w:color w:val="000000"/>
          <w:sz w:val="21"/>
          <w:szCs w:val="21"/>
        </w:rPr>
        <w:t>8</w:t>
      </w:r>
      <w:r w:rsidR="007D57C6">
        <w:rPr>
          <w:rFonts w:ascii="Times New Roman" w:eastAsia="宋体" w:hAnsi="Times New Roman" w:hint="eastAsia"/>
          <w:color w:val="000000"/>
          <w:sz w:val="21"/>
          <w:szCs w:val="21"/>
        </w:rPr>
        <w:t>年</w:t>
      </w:r>
      <w:r>
        <w:rPr>
          <w:rFonts w:ascii="Times New Roman" w:eastAsia="宋体" w:hAnsi="Times New Roman" w:hint="eastAsia"/>
          <w:color w:val="000000"/>
          <w:sz w:val="21"/>
          <w:szCs w:val="21"/>
        </w:rPr>
        <w:t>7</w:t>
      </w:r>
      <w:r w:rsidR="007D57C6">
        <w:rPr>
          <w:rFonts w:ascii="Times New Roman" w:eastAsia="宋体" w:hAnsi="Times New Roman" w:hint="eastAsia"/>
          <w:color w:val="000000"/>
          <w:sz w:val="21"/>
          <w:szCs w:val="21"/>
        </w:rPr>
        <w:t>月开工建设，于</w:t>
      </w:r>
      <w:r w:rsidR="007D57C6">
        <w:rPr>
          <w:rFonts w:ascii="Times New Roman" w:eastAsia="宋体" w:hAnsi="Times New Roman" w:hint="eastAsia"/>
          <w:color w:val="000000"/>
          <w:sz w:val="21"/>
          <w:szCs w:val="21"/>
        </w:rPr>
        <w:t>201</w:t>
      </w:r>
      <w:r>
        <w:rPr>
          <w:rFonts w:ascii="Times New Roman" w:eastAsia="宋体" w:hAnsi="Times New Roman" w:hint="eastAsia"/>
          <w:color w:val="000000"/>
          <w:sz w:val="21"/>
          <w:szCs w:val="21"/>
        </w:rPr>
        <w:t>9</w:t>
      </w:r>
      <w:r w:rsidR="007D57C6">
        <w:rPr>
          <w:rFonts w:ascii="Times New Roman" w:eastAsia="宋体" w:hAnsi="Times New Roman" w:hint="eastAsia"/>
          <w:color w:val="000000"/>
          <w:sz w:val="21"/>
          <w:szCs w:val="21"/>
        </w:rPr>
        <w:t>年</w:t>
      </w:r>
      <w:r>
        <w:rPr>
          <w:rFonts w:ascii="Times New Roman" w:eastAsia="宋体" w:hAnsi="Times New Roman" w:hint="eastAsia"/>
          <w:color w:val="000000"/>
          <w:sz w:val="21"/>
          <w:szCs w:val="21"/>
        </w:rPr>
        <w:t>2</w:t>
      </w:r>
      <w:r w:rsidR="007D57C6">
        <w:rPr>
          <w:rFonts w:ascii="Times New Roman" w:eastAsia="宋体" w:hAnsi="Times New Roman" w:hint="eastAsia"/>
          <w:color w:val="000000"/>
          <w:sz w:val="21"/>
          <w:szCs w:val="21"/>
        </w:rPr>
        <w:t>月完工并开始调试</w:t>
      </w:r>
      <w:r w:rsidR="007D57C6">
        <w:rPr>
          <w:rFonts w:ascii="宋体" w:eastAsia="宋体" w:hAnsi="宋体" w:cs="宋体" w:hint="eastAsia"/>
          <w:color w:val="000000"/>
          <w:sz w:val="21"/>
          <w:szCs w:val="21"/>
        </w:rPr>
        <w:t>。</w:t>
      </w:r>
    </w:p>
    <w:p w:rsidR="005B288D" w:rsidRDefault="005B288D" w:rsidP="005B288D">
      <w:pPr>
        <w:tabs>
          <w:tab w:val="left" w:pos="4305"/>
        </w:tabs>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（三）投资情况</w:t>
      </w:r>
    </w:p>
    <w:p w:rsidR="007D57C6" w:rsidRDefault="007D57C6" w:rsidP="005B288D">
      <w:pPr>
        <w:tabs>
          <w:tab w:val="left" w:pos="4305"/>
        </w:tabs>
        <w:spacing w:after="0" w:line="360" w:lineRule="auto"/>
        <w:ind w:firstLineChars="249" w:firstLine="523"/>
        <w:rPr>
          <w:rFonts w:ascii="宋体" w:eastAsia="宋体" w:hAnsi="宋体" w:cs="宋体"/>
          <w:color w:val="000000"/>
          <w:sz w:val="21"/>
          <w:szCs w:val="21"/>
        </w:rPr>
      </w:pPr>
      <w:r>
        <w:rPr>
          <w:rFonts w:ascii="宋体" w:eastAsia="宋体" w:hAnsi="宋体" w:cs="宋体" w:hint="eastAsia"/>
          <w:color w:val="000000"/>
          <w:sz w:val="21"/>
          <w:szCs w:val="21"/>
        </w:rPr>
        <w:t>本项目实际总投资</w:t>
      </w:r>
      <w:r w:rsidR="00C76D77">
        <w:rPr>
          <w:rFonts w:ascii="宋体" w:eastAsia="宋体" w:hAnsi="宋体" w:cs="宋体" w:hint="eastAsia"/>
          <w:color w:val="000000"/>
          <w:sz w:val="21"/>
          <w:szCs w:val="21"/>
        </w:rPr>
        <w:t>200</w:t>
      </w:r>
      <w:r>
        <w:rPr>
          <w:rFonts w:ascii="宋体" w:eastAsia="宋体" w:hAnsi="宋体" w:cs="宋体" w:hint="eastAsia"/>
          <w:color w:val="000000"/>
          <w:sz w:val="21"/>
          <w:szCs w:val="21"/>
        </w:rPr>
        <w:t>万元，其中环保投资</w:t>
      </w:r>
      <w:r w:rsidR="00C76D77">
        <w:rPr>
          <w:rFonts w:ascii="宋体" w:eastAsia="宋体" w:hAnsi="宋体" w:cs="宋体" w:hint="eastAsia"/>
          <w:color w:val="000000"/>
          <w:sz w:val="21"/>
          <w:szCs w:val="21"/>
        </w:rPr>
        <w:t>24</w:t>
      </w:r>
      <w:r>
        <w:rPr>
          <w:rFonts w:ascii="宋体" w:eastAsia="宋体" w:hAnsi="宋体" w:cs="宋体" w:hint="eastAsia"/>
          <w:color w:val="000000"/>
          <w:sz w:val="21"/>
          <w:szCs w:val="21"/>
        </w:rPr>
        <w:t>万元。</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（四）验收范围</w:t>
      </w:r>
    </w:p>
    <w:p w:rsidR="00657D1D" w:rsidRDefault="007D57C6" w:rsidP="005B288D">
      <w:pPr>
        <w:shd w:val="clear" w:color="auto" w:fill="FFFFFF"/>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lastRenderedPageBreak/>
        <w:t>本次验收主要内容为</w:t>
      </w:r>
      <w:r w:rsidR="00C76D77">
        <w:rPr>
          <w:rFonts w:ascii="宋体" w:eastAsia="宋体" w:hAnsi="宋体" w:cs="宋体" w:hint="eastAsia"/>
          <w:color w:val="000000"/>
          <w:sz w:val="21"/>
          <w:szCs w:val="21"/>
        </w:rPr>
        <w:t>年产灯饰外壳300万个新建项目</w:t>
      </w:r>
      <w:r w:rsidR="001F4D79">
        <w:rPr>
          <w:rFonts w:ascii="宋体" w:eastAsia="宋体" w:hAnsi="宋体" w:cs="宋体" w:hint="eastAsia"/>
          <w:color w:val="000000"/>
          <w:sz w:val="21"/>
          <w:szCs w:val="21"/>
        </w:rPr>
        <w:t>及其配套</w:t>
      </w:r>
      <w:r w:rsidR="00C2586C">
        <w:rPr>
          <w:rFonts w:ascii="宋体" w:eastAsia="宋体" w:hAnsi="宋体" w:cs="宋体" w:hint="eastAsia"/>
          <w:color w:val="000000"/>
          <w:sz w:val="21"/>
          <w:szCs w:val="21"/>
        </w:rPr>
        <w:t>的废气</w:t>
      </w:r>
      <w:r w:rsidR="001F4D79">
        <w:rPr>
          <w:rFonts w:ascii="宋体" w:eastAsia="宋体" w:hAnsi="宋体" w:cs="宋体" w:hint="eastAsia"/>
          <w:color w:val="000000"/>
          <w:sz w:val="21"/>
          <w:szCs w:val="21"/>
        </w:rPr>
        <w:t>环保</w:t>
      </w:r>
      <w:r w:rsidR="00C2586C">
        <w:rPr>
          <w:rFonts w:ascii="宋体" w:eastAsia="宋体" w:hAnsi="宋体" w:cs="宋体" w:hint="eastAsia"/>
          <w:color w:val="000000"/>
          <w:sz w:val="21"/>
          <w:szCs w:val="21"/>
        </w:rPr>
        <w:t>治理</w:t>
      </w:r>
      <w:r w:rsidR="001F4D79">
        <w:rPr>
          <w:rFonts w:ascii="宋体" w:eastAsia="宋体" w:hAnsi="宋体" w:cs="宋体" w:hint="eastAsia"/>
          <w:color w:val="000000"/>
          <w:sz w:val="21"/>
          <w:szCs w:val="21"/>
        </w:rPr>
        <w:t>设施</w:t>
      </w:r>
      <w:r w:rsidR="00C76D77">
        <w:rPr>
          <w:rFonts w:ascii="宋体" w:eastAsia="宋体" w:hAnsi="宋体" w:cs="宋体" w:hint="eastAsia"/>
          <w:color w:val="000000"/>
          <w:sz w:val="21"/>
          <w:szCs w:val="21"/>
        </w:rPr>
        <w:t>、生活污水、生产噪声</w:t>
      </w:r>
      <w:r>
        <w:rPr>
          <w:rFonts w:ascii="宋体" w:eastAsia="宋体" w:hAnsi="宋体" w:cs="宋体" w:hint="eastAsia"/>
          <w:color w:val="000000"/>
          <w:sz w:val="21"/>
          <w:szCs w:val="21"/>
        </w:rPr>
        <w:t>。</w:t>
      </w:r>
    </w:p>
    <w:p w:rsidR="007D57C6" w:rsidRDefault="005B288D" w:rsidP="001F4D79">
      <w:pPr>
        <w:pStyle w:val="1"/>
        <w:spacing w:before="0" w:beforeAutospacing="0" w:after="0" w:afterAutospacing="0" w:line="360" w:lineRule="auto"/>
        <w:ind w:firstLineChars="200" w:firstLine="422"/>
        <w:jc w:val="both"/>
        <w:outlineLvl w:val="0"/>
        <w:rPr>
          <w:color w:val="000000"/>
          <w:sz w:val="21"/>
          <w:szCs w:val="21"/>
        </w:rPr>
      </w:pPr>
      <w:r>
        <w:rPr>
          <w:rFonts w:hint="eastAsia"/>
          <w:b/>
          <w:color w:val="000000"/>
          <w:sz w:val="21"/>
          <w:szCs w:val="21"/>
        </w:rPr>
        <w:t>二、工程变动情况</w:t>
      </w:r>
      <w:r w:rsidR="007D57C6">
        <w:rPr>
          <w:rFonts w:hint="eastAsia"/>
          <w:color w:val="000000"/>
          <w:sz w:val="21"/>
          <w:szCs w:val="21"/>
        </w:rPr>
        <w:t xml:space="preserve"> </w:t>
      </w:r>
    </w:p>
    <w:p w:rsidR="001F4D79" w:rsidRDefault="00835A90"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无</w:t>
      </w:r>
      <w:r w:rsidR="00AD6E1A">
        <w:rPr>
          <w:rFonts w:ascii="Times New Roman" w:hint="eastAsia"/>
          <w:color w:val="000000"/>
          <w:sz w:val="21"/>
          <w:szCs w:val="21"/>
        </w:rPr>
        <w:t>。</w:t>
      </w:r>
    </w:p>
    <w:p w:rsidR="005B288D" w:rsidRDefault="005B288D" w:rsidP="005B288D">
      <w:pPr>
        <w:spacing w:after="0" w:line="360" w:lineRule="auto"/>
        <w:ind w:firstLineChars="200" w:firstLine="422"/>
        <w:outlineLvl w:val="0"/>
        <w:rPr>
          <w:rFonts w:ascii="宋体" w:eastAsia="宋体" w:hAnsi="宋体" w:cs="宋体"/>
          <w:b/>
          <w:color w:val="000000"/>
          <w:sz w:val="21"/>
          <w:szCs w:val="21"/>
        </w:rPr>
      </w:pPr>
      <w:r>
        <w:rPr>
          <w:rFonts w:ascii="宋体" w:eastAsia="宋体" w:hAnsi="宋体" w:cs="宋体" w:hint="eastAsia"/>
          <w:b/>
          <w:color w:val="000000"/>
          <w:sz w:val="21"/>
          <w:szCs w:val="21"/>
        </w:rPr>
        <w:t>三、环境保护设施建设情况</w:t>
      </w:r>
    </w:p>
    <w:p w:rsidR="005B288D" w:rsidRDefault="005B288D" w:rsidP="005B288D">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（一）废水</w:t>
      </w:r>
    </w:p>
    <w:p w:rsidR="00B40701" w:rsidRDefault="00835A90" w:rsidP="00835A90">
      <w:pPr>
        <w:pStyle w:val="Default"/>
        <w:spacing w:line="360" w:lineRule="auto"/>
        <w:ind w:firstLineChars="200" w:firstLine="420"/>
        <w:rPr>
          <w:rFonts w:hAnsi="宋体"/>
          <w:sz w:val="21"/>
          <w:szCs w:val="21"/>
        </w:rPr>
      </w:pPr>
      <w:r w:rsidRPr="00835A90">
        <w:rPr>
          <w:rFonts w:hAnsi="宋体" w:hint="eastAsia"/>
          <w:sz w:val="21"/>
          <w:szCs w:val="21"/>
        </w:rPr>
        <w:t>生活污水经三级化粪</w:t>
      </w:r>
      <w:r>
        <w:rPr>
          <w:rFonts w:hAnsi="宋体" w:hint="eastAsia"/>
          <w:sz w:val="21"/>
          <w:szCs w:val="21"/>
        </w:rPr>
        <w:t>池处理后排入市政管网，引至江海污水处理厂处理达标后排放至麻园河；</w:t>
      </w:r>
      <w:r w:rsidRPr="00835A90">
        <w:rPr>
          <w:rFonts w:hAnsi="宋体" w:hint="eastAsia"/>
          <w:sz w:val="21"/>
          <w:szCs w:val="21"/>
        </w:rPr>
        <w:t>冷却水和喷淋废水循环使用，不外排</w:t>
      </w:r>
      <w:r w:rsidR="00A8760E">
        <w:rPr>
          <w:rFonts w:hAnsi="宋体" w:hint="eastAsia"/>
          <w:sz w:val="21"/>
          <w:szCs w:val="21"/>
        </w:rPr>
        <w:t>。</w:t>
      </w:r>
    </w:p>
    <w:p w:rsidR="005B288D" w:rsidRDefault="005B288D" w:rsidP="005B288D">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（二）废气</w:t>
      </w:r>
    </w:p>
    <w:p w:rsidR="00835A90" w:rsidRDefault="00835A90" w:rsidP="00835A90">
      <w:pPr>
        <w:pStyle w:val="1"/>
        <w:spacing w:before="0" w:beforeAutospacing="0" w:after="0" w:afterAutospacing="0" w:line="360" w:lineRule="auto"/>
        <w:ind w:firstLineChars="200" w:firstLine="420"/>
        <w:jc w:val="both"/>
        <w:outlineLvl w:val="0"/>
        <w:rPr>
          <w:color w:val="000000"/>
          <w:sz w:val="21"/>
          <w:szCs w:val="21"/>
        </w:rPr>
      </w:pPr>
      <w:r w:rsidRPr="00835A90">
        <w:rPr>
          <w:rFonts w:hint="eastAsia"/>
          <w:color w:val="000000"/>
          <w:sz w:val="21"/>
          <w:szCs w:val="21"/>
        </w:rPr>
        <w:t>项目已建4台电熔炉和4台压铸机，电熔炉产生的金属烟气和压铸机产生的有机废气经集气罩收集后通过“水喷淋+活性炭吸附”后通过1条10米高烟囱排放。</w:t>
      </w:r>
    </w:p>
    <w:p w:rsidR="00C2586C" w:rsidRDefault="00C2586C" w:rsidP="00835A90">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四、</w:t>
      </w:r>
      <w:r w:rsidR="00C91381">
        <w:rPr>
          <w:rFonts w:hint="eastAsia"/>
          <w:b/>
          <w:color w:val="000000"/>
          <w:sz w:val="21"/>
          <w:szCs w:val="21"/>
        </w:rPr>
        <w:t>环评及批复执行情况</w:t>
      </w:r>
    </w:p>
    <w:tbl>
      <w:tblPr>
        <w:tblW w:w="5000" w:type="pct"/>
        <w:tblCellMar>
          <w:top w:w="35" w:type="dxa"/>
          <w:left w:w="107" w:type="dxa"/>
          <w:right w:w="1" w:type="dxa"/>
        </w:tblCellMar>
        <w:tblLook w:val="04A0"/>
      </w:tblPr>
      <w:tblGrid>
        <w:gridCol w:w="797"/>
        <w:gridCol w:w="3637"/>
        <w:gridCol w:w="3990"/>
      </w:tblGrid>
      <w:tr w:rsidR="00835A90" w:rsidTr="00835A90">
        <w:trPr>
          <w:trHeight w:val="555"/>
        </w:trPr>
        <w:tc>
          <w:tcPr>
            <w:tcW w:w="415" w:type="pct"/>
            <w:tcBorders>
              <w:top w:val="single" w:sz="4" w:space="0" w:color="000000"/>
              <w:left w:val="single" w:sz="4" w:space="0" w:color="000000"/>
              <w:bottom w:val="single" w:sz="4" w:space="0" w:color="000000"/>
              <w:right w:val="single" w:sz="4" w:space="0" w:color="000000"/>
            </w:tcBorders>
            <w:vAlign w:val="center"/>
            <w:hideMark/>
          </w:tcPr>
          <w:p w:rsidR="00835A90" w:rsidRDefault="00835A90">
            <w:pPr>
              <w:spacing w:after="0" w:line="256" w:lineRule="auto"/>
              <w:ind w:right="59"/>
              <w:jc w:val="center"/>
              <w:rPr>
                <w:rFonts w:ascii="Times New Roman" w:eastAsia="Calibri" w:hAnsi="Times New Roman"/>
                <w:color w:val="000000"/>
                <w:kern w:val="2"/>
              </w:rPr>
            </w:pPr>
            <w:r>
              <w:rPr>
                <w:rFonts w:hint="eastAsia"/>
                <w:b/>
                <w:color w:val="000000"/>
                <w:sz w:val="21"/>
                <w:szCs w:val="21"/>
              </w:rPr>
              <w:tab/>
            </w:r>
            <w:r>
              <w:rPr>
                <w:rFonts w:ascii="Times New Roman" w:eastAsia="宋体" w:hAnsi="宋体" w:hint="eastAsia"/>
                <w:sz w:val="21"/>
              </w:rPr>
              <w:t>内容</w:t>
            </w:r>
          </w:p>
        </w:tc>
        <w:tc>
          <w:tcPr>
            <w:tcW w:w="2188" w:type="pct"/>
            <w:tcBorders>
              <w:top w:val="single" w:sz="4" w:space="0" w:color="000000"/>
              <w:left w:val="single" w:sz="4" w:space="0" w:color="000000"/>
              <w:bottom w:val="single" w:sz="4" w:space="0" w:color="000000"/>
              <w:right w:val="single" w:sz="4" w:space="0" w:color="000000"/>
            </w:tcBorders>
            <w:vAlign w:val="center"/>
            <w:hideMark/>
          </w:tcPr>
          <w:p w:rsidR="00835A90" w:rsidRDefault="00835A90">
            <w:pPr>
              <w:spacing w:after="0" w:line="256" w:lineRule="auto"/>
              <w:ind w:right="108"/>
              <w:jc w:val="center"/>
              <w:rPr>
                <w:rFonts w:ascii="Times New Roman" w:eastAsia="Calibri" w:hAnsi="Times New Roman"/>
                <w:color w:val="000000"/>
                <w:kern w:val="2"/>
              </w:rPr>
            </w:pPr>
            <w:r>
              <w:rPr>
                <w:rFonts w:ascii="Times New Roman" w:eastAsia="宋体" w:hAnsi="宋体" w:hint="eastAsia"/>
                <w:sz w:val="21"/>
              </w:rPr>
              <w:t>环评批复</w:t>
            </w:r>
          </w:p>
        </w:tc>
        <w:tc>
          <w:tcPr>
            <w:tcW w:w="2397" w:type="pct"/>
            <w:tcBorders>
              <w:top w:val="single" w:sz="4" w:space="0" w:color="000000"/>
              <w:left w:val="single" w:sz="4" w:space="0" w:color="000000"/>
              <w:bottom w:val="single" w:sz="4" w:space="0" w:color="000000"/>
              <w:right w:val="single" w:sz="4" w:space="0" w:color="000000"/>
            </w:tcBorders>
            <w:vAlign w:val="center"/>
            <w:hideMark/>
          </w:tcPr>
          <w:p w:rsidR="00835A90" w:rsidRDefault="00835A90">
            <w:pPr>
              <w:spacing w:after="0" w:line="256" w:lineRule="auto"/>
              <w:ind w:right="108"/>
              <w:jc w:val="center"/>
              <w:rPr>
                <w:rFonts w:ascii="Times New Roman" w:eastAsia="Calibri" w:hAnsi="Times New Roman"/>
                <w:color w:val="000000"/>
                <w:kern w:val="2"/>
              </w:rPr>
            </w:pPr>
            <w:r>
              <w:rPr>
                <w:rFonts w:ascii="Times New Roman" w:eastAsia="宋体" w:hAnsi="宋体" w:hint="eastAsia"/>
                <w:sz w:val="21"/>
              </w:rPr>
              <w:t>落实情况</w:t>
            </w:r>
          </w:p>
        </w:tc>
      </w:tr>
      <w:tr w:rsidR="00835A90" w:rsidTr="00835A90">
        <w:trPr>
          <w:trHeight w:val="2654"/>
        </w:trPr>
        <w:tc>
          <w:tcPr>
            <w:tcW w:w="415" w:type="pct"/>
            <w:tcBorders>
              <w:top w:val="single" w:sz="4" w:space="0" w:color="000000"/>
              <w:left w:val="single" w:sz="4" w:space="0" w:color="000000"/>
              <w:bottom w:val="single" w:sz="4" w:space="0" w:color="000000"/>
              <w:right w:val="single" w:sz="4" w:space="0" w:color="000000"/>
            </w:tcBorders>
            <w:vAlign w:val="center"/>
            <w:hideMark/>
          </w:tcPr>
          <w:p w:rsidR="00835A90" w:rsidRDefault="00835A90">
            <w:pPr>
              <w:spacing w:after="0" w:line="256" w:lineRule="auto"/>
              <w:ind w:right="59"/>
              <w:jc w:val="center"/>
              <w:rPr>
                <w:rFonts w:ascii="Times New Roman" w:eastAsia="Calibri" w:hAnsi="Times New Roman"/>
                <w:color w:val="000000"/>
                <w:kern w:val="2"/>
              </w:rPr>
            </w:pPr>
            <w:r>
              <w:rPr>
                <w:rFonts w:ascii="Times New Roman" w:eastAsia="宋体" w:hAnsi="宋体" w:hint="eastAsia"/>
                <w:sz w:val="21"/>
              </w:rPr>
              <w:t>建设情况</w:t>
            </w:r>
          </w:p>
        </w:tc>
        <w:tc>
          <w:tcPr>
            <w:tcW w:w="2188" w:type="pct"/>
            <w:tcBorders>
              <w:top w:val="single" w:sz="4" w:space="0" w:color="000000"/>
              <w:left w:val="single" w:sz="4" w:space="0" w:color="000000"/>
              <w:bottom w:val="single" w:sz="4" w:space="0" w:color="000000"/>
              <w:right w:val="single" w:sz="4" w:space="0" w:color="000000"/>
            </w:tcBorders>
            <w:vAlign w:val="center"/>
            <w:hideMark/>
          </w:tcPr>
          <w:p w:rsidR="00835A90" w:rsidRDefault="00835A90">
            <w:pPr>
              <w:spacing w:after="0" w:line="252" w:lineRule="auto"/>
              <w:ind w:right="105" w:firstLine="420"/>
              <w:jc w:val="both"/>
              <w:rPr>
                <w:rFonts w:ascii="Times New Roman" w:eastAsia="Calibri" w:hAnsi="Times New Roman"/>
                <w:color w:val="000000"/>
                <w:kern w:val="2"/>
              </w:rPr>
            </w:pPr>
            <w:r>
              <w:rPr>
                <w:rFonts w:ascii="Times New Roman" w:eastAsia="宋体" w:hAnsi="宋体" w:hint="eastAsia"/>
                <w:sz w:val="21"/>
              </w:rPr>
              <w:t>江海区鑫刚五金厂位于江门市江海区礼乐礼睦一路</w:t>
            </w:r>
            <w:r>
              <w:rPr>
                <w:rFonts w:ascii="Times New Roman" w:eastAsia="宋体" w:hAnsi="Times New Roman"/>
                <w:sz w:val="21"/>
              </w:rPr>
              <w:t>118</w:t>
            </w:r>
            <w:r>
              <w:rPr>
                <w:rFonts w:ascii="Times New Roman" w:eastAsia="宋体" w:hAnsi="宋体" w:hint="eastAsia"/>
                <w:sz w:val="21"/>
              </w:rPr>
              <w:t>号</w:t>
            </w:r>
            <w:r>
              <w:rPr>
                <w:rFonts w:ascii="Times New Roman" w:eastAsia="宋体" w:hAnsi="Times New Roman"/>
                <w:sz w:val="21"/>
              </w:rPr>
              <w:t>1</w:t>
            </w:r>
            <w:r>
              <w:rPr>
                <w:rFonts w:ascii="Times New Roman" w:eastAsia="宋体" w:hAnsi="宋体" w:hint="eastAsia"/>
                <w:sz w:val="21"/>
              </w:rPr>
              <w:t>号厂房（自编</w:t>
            </w:r>
            <w:r>
              <w:rPr>
                <w:rFonts w:ascii="Times New Roman" w:eastAsia="宋体" w:hAnsi="Times New Roman"/>
                <w:sz w:val="21"/>
              </w:rPr>
              <w:t>K18</w:t>
            </w:r>
            <w:r>
              <w:rPr>
                <w:rFonts w:ascii="Times New Roman" w:eastAsia="宋体" w:hAnsi="宋体" w:hint="eastAsia"/>
                <w:sz w:val="21"/>
              </w:rPr>
              <w:t>），建设灯饰外壳</w:t>
            </w:r>
            <w:r>
              <w:rPr>
                <w:rFonts w:ascii="Times New Roman" w:eastAsia="宋体" w:hAnsi="Times New Roman"/>
                <w:sz w:val="21"/>
              </w:rPr>
              <w:t>300</w:t>
            </w:r>
            <w:r>
              <w:rPr>
                <w:rFonts w:ascii="Times New Roman" w:eastAsia="宋体" w:hAnsi="宋体" w:hint="eastAsia"/>
                <w:sz w:val="21"/>
              </w:rPr>
              <w:t>万个生产项目。</w:t>
            </w:r>
          </w:p>
        </w:tc>
        <w:tc>
          <w:tcPr>
            <w:tcW w:w="2397" w:type="pct"/>
            <w:tcBorders>
              <w:top w:val="single" w:sz="4" w:space="0" w:color="000000"/>
              <w:left w:val="single" w:sz="4" w:space="0" w:color="000000"/>
              <w:bottom w:val="single" w:sz="4" w:space="0" w:color="000000"/>
              <w:right w:val="single" w:sz="4" w:space="0" w:color="000000"/>
            </w:tcBorders>
            <w:vAlign w:val="center"/>
            <w:hideMark/>
          </w:tcPr>
          <w:p w:rsidR="00835A90" w:rsidRDefault="00614A92">
            <w:pPr>
              <w:spacing w:after="0"/>
              <w:ind w:firstLine="420"/>
              <w:rPr>
                <w:rFonts w:ascii="Times New Roman" w:eastAsia="Calibri" w:hAnsi="Times New Roman"/>
                <w:color w:val="000000"/>
                <w:kern w:val="2"/>
              </w:rPr>
            </w:pPr>
            <w:r>
              <w:rPr>
                <w:rFonts w:ascii="Times New Roman" w:eastAsia="宋体" w:hAnsi="宋体" w:hint="eastAsia"/>
                <w:sz w:val="21"/>
              </w:rPr>
              <w:t>江海区鑫刚五金厂位于江门市江海区礼乐礼睦一路</w:t>
            </w:r>
            <w:r>
              <w:rPr>
                <w:rFonts w:ascii="Times New Roman" w:eastAsia="宋体" w:hAnsi="Times New Roman"/>
                <w:sz w:val="21"/>
              </w:rPr>
              <w:t>118</w:t>
            </w:r>
            <w:r>
              <w:rPr>
                <w:rFonts w:ascii="Times New Roman" w:eastAsia="宋体" w:hAnsi="宋体" w:hint="eastAsia"/>
                <w:sz w:val="21"/>
              </w:rPr>
              <w:t>号</w:t>
            </w:r>
            <w:r>
              <w:rPr>
                <w:rFonts w:ascii="Times New Roman" w:eastAsia="宋体" w:hAnsi="Times New Roman"/>
                <w:sz w:val="21"/>
              </w:rPr>
              <w:t>1</w:t>
            </w:r>
            <w:r>
              <w:rPr>
                <w:rFonts w:ascii="Times New Roman" w:eastAsia="宋体" w:hAnsi="宋体" w:hint="eastAsia"/>
                <w:sz w:val="21"/>
              </w:rPr>
              <w:t>号厂房（自编</w:t>
            </w:r>
            <w:r>
              <w:rPr>
                <w:rFonts w:ascii="Times New Roman" w:eastAsia="宋体" w:hAnsi="Times New Roman"/>
                <w:sz w:val="21"/>
              </w:rPr>
              <w:t>K18</w:t>
            </w:r>
            <w:r>
              <w:rPr>
                <w:rFonts w:ascii="Times New Roman" w:eastAsia="宋体" w:hAnsi="宋体" w:hint="eastAsia"/>
                <w:sz w:val="21"/>
              </w:rPr>
              <w:t>），项目分期建设，一期项目建设</w:t>
            </w:r>
            <w:r>
              <w:rPr>
                <w:rFonts w:ascii="Times New Roman" w:eastAsia="宋体" w:hAnsi="宋体"/>
                <w:sz w:val="21"/>
              </w:rPr>
              <w:t>4</w:t>
            </w:r>
            <w:r>
              <w:rPr>
                <w:rFonts w:ascii="Times New Roman" w:eastAsia="宋体" w:hAnsi="宋体" w:hint="eastAsia"/>
                <w:sz w:val="21"/>
              </w:rPr>
              <w:t>台电熔炉和</w:t>
            </w:r>
            <w:r>
              <w:rPr>
                <w:rFonts w:ascii="Times New Roman" w:eastAsia="宋体" w:hAnsi="宋体"/>
                <w:sz w:val="21"/>
              </w:rPr>
              <w:t>4</w:t>
            </w:r>
            <w:r>
              <w:rPr>
                <w:rFonts w:ascii="Times New Roman" w:eastAsia="宋体" w:hAnsi="宋体" w:hint="eastAsia"/>
                <w:sz w:val="21"/>
              </w:rPr>
              <w:t>台压铸机。</w:t>
            </w:r>
          </w:p>
        </w:tc>
      </w:tr>
      <w:tr w:rsidR="00835A90" w:rsidTr="00835A90">
        <w:trPr>
          <w:trHeight w:val="2461"/>
        </w:trPr>
        <w:tc>
          <w:tcPr>
            <w:tcW w:w="415" w:type="pct"/>
            <w:tcBorders>
              <w:top w:val="single" w:sz="4" w:space="0" w:color="000000"/>
              <w:left w:val="single" w:sz="4" w:space="0" w:color="000000"/>
              <w:bottom w:val="single" w:sz="4" w:space="0" w:color="000000"/>
              <w:right w:val="single" w:sz="4" w:space="0" w:color="000000"/>
            </w:tcBorders>
            <w:vAlign w:val="center"/>
            <w:hideMark/>
          </w:tcPr>
          <w:p w:rsidR="00835A90" w:rsidRDefault="00835A90">
            <w:pPr>
              <w:spacing w:after="0" w:line="256" w:lineRule="auto"/>
              <w:ind w:right="59"/>
              <w:jc w:val="center"/>
              <w:rPr>
                <w:rFonts w:ascii="Times New Roman" w:eastAsia="Calibri" w:hAnsi="Times New Roman"/>
                <w:color w:val="000000"/>
                <w:kern w:val="2"/>
              </w:rPr>
            </w:pPr>
            <w:r>
              <w:rPr>
                <w:rFonts w:ascii="Times New Roman" w:eastAsia="宋体" w:hAnsi="宋体" w:hint="eastAsia"/>
                <w:sz w:val="21"/>
              </w:rPr>
              <w:t>大气污染防治措施</w:t>
            </w:r>
          </w:p>
        </w:tc>
        <w:tc>
          <w:tcPr>
            <w:tcW w:w="2188" w:type="pct"/>
            <w:tcBorders>
              <w:top w:val="single" w:sz="4" w:space="0" w:color="000000"/>
              <w:left w:val="single" w:sz="4" w:space="0" w:color="000000"/>
              <w:bottom w:val="single" w:sz="4" w:space="0" w:color="000000"/>
              <w:right w:val="single" w:sz="4" w:space="0" w:color="000000"/>
            </w:tcBorders>
            <w:vAlign w:val="center"/>
            <w:hideMark/>
          </w:tcPr>
          <w:p w:rsidR="00835A90" w:rsidRDefault="00835A90">
            <w:pPr>
              <w:spacing w:after="0" w:line="256" w:lineRule="auto"/>
              <w:ind w:left="1" w:right="108" w:firstLine="314"/>
              <w:jc w:val="both"/>
              <w:rPr>
                <w:rFonts w:ascii="Times New Roman" w:eastAsia="宋体" w:hAnsi="Times New Roman"/>
                <w:color w:val="000000"/>
                <w:kern w:val="2"/>
              </w:rPr>
            </w:pPr>
            <w:r>
              <w:rPr>
                <w:rFonts w:ascii="Times New Roman" w:eastAsia="宋体" w:hAnsi="Times New Roman" w:hint="eastAsia"/>
                <w:sz w:val="21"/>
                <w:szCs w:val="21"/>
              </w:rPr>
              <w:t>采取有效的废气收集和处理措施，减少大气污染物排放量，确保项目废气代表排放。项目外排工艺废气中</w:t>
            </w:r>
            <w:r>
              <w:rPr>
                <w:rFonts w:ascii="Times New Roman" w:eastAsia="宋体" w:hAnsi="Times New Roman"/>
                <w:sz w:val="21"/>
                <w:szCs w:val="21"/>
              </w:rPr>
              <w:t>VOCs</w:t>
            </w:r>
            <w:r>
              <w:rPr>
                <w:rFonts w:ascii="Times New Roman" w:eastAsia="宋体" w:hAnsi="Times New Roman" w:hint="eastAsia"/>
                <w:sz w:val="21"/>
                <w:szCs w:val="21"/>
              </w:rPr>
              <w:t>在相关排放标准发布执行前参照执行广东省《家具制造行业挥发性有机化合物排放标准》（</w:t>
            </w:r>
            <w:r>
              <w:rPr>
                <w:rFonts w:ascii="Times New Roman" w:eastAsia="宋体" w:hAnsi="Times New Roman"/>
                <w:sz w:val="21"/>
                <w:szCs w:val="21"/>
              </w:rPr>
              <w:t>DB44/817-2010</w:t>
            </w:r>
            <w:r>
              <w:rPr>
                <w:rFonts w:ascii="Times New Roman" w:eastAsia="宋体" w:hAnsi="Times New Roman" w:hint="eastAsia"/>
                <w:sz w:val="21"/>
                <w:szCs w:val="21"/>
              </w:rPr>
              <w:t>）第</w:t>
            </w:r>
            <w:r>
              <w:rPr>
                <w:rFonts w:ascii="Times New Roman" w:eastAsia="宋体" w:hAnsi="宋体" w:hint="eastAsia"/>
                <w:sz w:val="21"/>
                <w:szCs w:val="21"/>
              </w:rPr>
              <w:t>Ⅱ</w:t>
            </w:r>
            <w:r>
              <w:rPr>
                <w:rFonts w:ascii="Times New Roman" w:eastAsia="宋体" w:hAnsi="Times New Roman" w:hint="eastAsia"/>
                <w:sz w:val="21"/>
                <w:szCs w:val="21"/>
              </w:rPr>
              <w:t>时段无组织排放标准；熔炼废气排放执行《工业炉窑大气污染物排放标准》（</w:t>
            </w:r>
            <w:r>
              <w:rPr>
                <w:rFonts w:ascii="Times New Roman" w:eastAsia="宋体" w:hAnsi="Times New Roman"/>
                <w:sz w:val="21"/>
                <w:szCs w:val="21"/>
              </w:rPr>
              <w:t>GB9078-1996</w:t>
            </w:r>
            <w:r>
              <w:rPr>
                <w:rFonts w:ascii="Times New Roman" w:eastAsia="宋体" w:hAnsi="Times New Roman" w:hint="eastAsia"/>
                <w:sz w:val="21"/>
                <w:szCs w:val="21"/>
              </w:rPr>
              <w:t>）金属熔化炉粉尘最高允许排放限值；外排恶臭污染物执行国家《恶臭污染物排放标准》（</w:t>
            </w:r>
            <w:r>
              <w:rPr>
                <w:rFonts w:ascii="Times New Roman" w:eastAsia="宋体" w:hAnsi="Times New Roman"/>
                <w:sz w:val="21"/>
                <w:szCs w:val="21"/>
              </w:rPr>
              <w:t>GB14554-93</w:t>
            </w:r>
            <w:r>
              <w:rPr>
                <w:rFonts w:ascii="Times New Roman" w:eastAsia="宋体" w:hAnsi="Times New Roman" w:hint="eastAsia"/>
                <w:sz w:val="21"/>
                <w:szCs w:val="21"/>
              </w:rPr>
              <w:t>）的二级新扩改建标准。</w:t>
            </w:r>
          </w:p>
        </w:tc>
        <w:tc>
          <w:tcPr>
            <w:tcW w:w="2397" w:type="pct"/>
            <w:tcBorders>
              <w:top w:val="single" w:sz="4" w:space="0" w:color="000000"/>
              <w:left w:val="single" w:sz="4" w:space="0" w:color="000000"/>
              <w:bottom w:val="single" w:sz="4" w:space="0" w:color="000000"/>
              <w:right w:val="single" w:sz="4" w:space="0" w:color="000000"/>
            </w:tcBorders>
            <w:vAlign w:val="center"/>
            <w:hideMark/>
          </w:tcPr>
          <w:p w:rsidR="00835A90" w:rsidRDefault="00835A90">
            <w:pPr>
              <w:spacing w:after="22" w:line="242" w:lineRule="auto"/>
              <w:ind w:firstLine="317"/>
              <w:rPr>
                <w:rFonts w:ascii="Times New Roman" w:eastAsia="Calibri" w:hAnsi="Times New Roman"/>
                <w:color w:val="000000"/>
                <w:kern w:val="2"/>
              </w:rPr>
            </w:pPr>
            <w:r>
              <w:rPr>
                <w:rFonts w:ascii="Times New Roman" w:eastAsia="宋体" w:hAnsi="宋体" w:hint="eastAsia"/>
                <w:sz w:val="21"/>
              </w:rPr>
              <w:t>电熔炉产生的金属烟气和压铸机产生的有机废气经集气罩收集后通过“水喷淋</w:t>
            </w:r>
            <w:r>
              <w:rPr>
                <w:rFonts w:ascii="Times New Roman" w:eastAsia="宋体" w:hAnsi="宋体"/>
                <w:sz w:val="21"/>
              </w:rPr>
              <w:t>+</w:t>
            </w:r>
            <w:r>
              <w:rPr>
                <w:rFonts w:ascii="Times New Roman" w:eastAsia="宋体" w:hAnsi="宋体" w:hint="eastAsia"/>
                <w:sz w:val="21"/>
              </w:rPr>
              <w:t>活性炭吸附”后通过</w:t>
            </w:r>
            <w:r>
              <w:rPr>
                <w:rFonts w:ascii="Times New Roman" w:eastAsia="宋体" w:hAnsi="宋体"/>
                <w:sz w:val="21"/>
              </w:rPr>
              <w:t>1</w:t>
            </w:r>
            <w:r>
              <w:rPr>
                <w:rFonts w:ascii="Times New Roman" w:eastAsia="宋体" w:hAnsi="宋体" w:hint="eastAsia"/>
                <w:sz w:val="21"/>
              </w:rPr>
              <w:t>条</w:t>
            </w:r>
            <w:r>
              <w:rPr>
                <w:rFonts w:ascii="Times New Roman" w:eastAsia="宋体" w:hAnsi="宋体"/>
                <w:sz w:val="21"/>
              </w:rPr>
              <w:t>10</w:t>
            </w:r>
            <w:r>
              <w:rPr>
                <w:rFonts w:ascii="Times New Roman" w:eastAsia="宋体" w:hAnsi="宋体" w:hint="eastAsia"/>
                <w:sz w:val="21"/>
              </w:rPr>
              <w:t>米高烟囱排放，经验收监测，各污染物排放达标。</w:t>
            </w:r>
          </w:p>
        </w:tc>
      </w:tr>
      <w:tr w:rsidR="00835A90" w:rsidTr="00835A90">
        <w:trPr>
          <w:trHeight w:val="2410"/>
        </w:trPr>
        <w:tc>
          <w:tcPr>
            <w:tcW w:w="415" w:type="pct"/>
            <w:tcBorders>
              <w:top w:val="single" w:sz="4" w:space="0" w:color="000000"/>
              <w:left w:val="single" w:sz="4" w:space="0" w:color="000000"/>
              <w:bottom w:val="single" w:sz="4" w:space="0" w:color="000000"/>
              <w:right w:val="single" w:sz="4" w:space="0" w:color="000000"/>
            </w:tcBorders>
            <w:vAlign w:val="center"/>
            <w:hideMark/>
          </w:tcPr>
          <w:p w:rsidR="00835A90" w:rsidRDefault="00835A90">
            <w:pPr>
              <w:spacing w:after="0" w:line="256" w:lineRule="auto"/>
              <w:ind w:right="59"/>
              <w:jc w:val="center"/>
              <w:rPr>
                <w:rFonts w:ascii="Times New Roman" w:eastAsia="Calibri" w:hAnsi="Times New Roman"/>
                <w:color w:val="000000"/>
                <w:kern w:val="2"/>
              </w:rPr>
            </w:pPr>
            <w:r>
              <w:rPr>
                <w:rFonts w:ascii="Times New Roman" w:eastAsia="宋体" w:hAnsi="宋体" w:hint="eastAsia"/>
                <w:sz w:val="21"/>
              </w:rPr>
              <w:lastRenderedPageBreak/>
              <w:t>水污染防治措施</w:t>
            </w:r>
          </w:p>
        </w:tc>
        <w:tc>
          <w:tcPr>
            <w:tcW w:w="2188" w:type="pct"/>
            <w:tcBorders>
              <w:top w:val="single" w:sz="4" w:space="0" w:color="000000"/>
              <w:left w:val="single" w:sz="4" w:space="0" w:color="000000"/>
              <w:bottom w:val="single" w:sz="4" w:space="0" w:color="000000"/>
              <w:right w:val="single" w:sz="4" w:space="0" w:color="000000"/>
            </w:tcBorders>
            <w:vAlign w:val="center"/>
            <w:hideMark/>
          </w:tcPr>
          <w:p w:rsidR="00835A90" w:rsidRDefault="00835A90">
            <w:pPr>
              <w:spacing w:after="0" w:line="256" w:lineRule="auto"/>
              <w:ind w:firstLineChars="200" w:firstLine="420"/>
              <w:rPr>
                <w:rFonts w:ascii="Times New Roman" w:eastAsia="Calibri" w:hAnsi="Times New Roman"/>
                <w:color w:val="000000"/>
                <w:kern w:val="2"/>
              </w:rPr>
            </w:pPr>
            <w:r>
              <w:rPr>
                <w:rFonts w:ascii="Times New Roman" w:eastAsia="宋体" w:hAnsi="宋体" w:hint="eastAsia"/>
                <w:sz w:val="21"/>
              </w:rPr>
              <w:t>应按</w:t>
            </w:r>
            <w:r>
              <w:rPr>
                <w:rFonts w:ascii="Times New Roman" w:eastAsia="宋体" w:hAnsi="Times New Roman"/>
                <w:sz w:val="21"/>
              </w:rPr>
              <w:t>“</w:t>
            </w:r>
            <w:r>
              <w:rPr>
                <w:rFonts w:ascii="Times New Roman" w:eastAsia="宋体" w:hAnsi="宋体" w:hint="eastAsia"/>
                <w:sz w:val="21"/>
              </w:rPr>
              <w:t>清污分流、雨污分流</w:t>
            </w:r>
            <w:r>
              <w:rPr>
                <w:rFonts w:ascii="Times New Roman" w:eastAsia="宋体" w:hAnsi="Times New Roman"/>
                <w:sz w:val="21"/>
              </w:rPr>
              <w:t>”</w:t>
            </w:r>
            <w:r>
              <w:rPr>
                <w:rFonts w:ascii="Times New Roman" w:eastAsia="宋体" w:hAnsi="宋体" w:hint="eastAsia"/>
                <w:sz w:val="21"/>
              </w:rPr>
              <w:t>的原则设置厂区给、排水系统。项目冷却水和喷淋废水循环使用，不外排；无其他生产废水产生。生活污水经预处理达到广东省《水污染物排放标准》（</w:t>
            </w:r>
            <w:r>
              <w:rPr>
                <w:rFonts w:ascii="Times New Roman" w:eastAsia="宋体" w:hAnsi="Times New Roman"/>
                <w:sz w:val="21"/>
              </w:rPr>
              <w:t>DB44/26-2001</w:t>
            </w:r>
            <w:r>
              <w:rPr>
                <w:rFonts w:ascii="Times New Roman" w:eastAsia="宋体" w:hAnsi="宋体" w:hint="eastAsia"/>
                <w:sz w:val="21"/>
              </w:rPr>
              <w:t>）第二时段三级标准及江海污水处理厂进水设计标准中较严者后，通估计市政管网排入江海污水处理厂。</w:t>
            </w:r>
          </w:p>
        </w:tc>
        <w:tc>
          <w:tcPr>
            <w:tcW w:w="2397" w:type="pct"/>
            <w:tcBorders>
              <w:top w:val="single" w:sz="4" w:space="0" w:color="000000"/>
              <w:left w:val="single" w:sz="4" w:space="0" w:color="000000"/>
              <w:bottom w:val="single" w:sz="4" w:space="0" w:color="000000"/>
              <w:right w:val="single" w:sz="4" w:space="0" w:color="000000"/>
            </w:tcBorders>
            <w:vAlign w:val="center"/>
            <w:hideMark/>
          </w:tcPr>
          <w:p w:rsidR="00835A90" w:rsidRDefault="00835A90">
            <w:pPr>
              <w:spacing w:after="0" w:line="256" w:lineRule="auto"/>
              <w:ind w:firstLineChars="200" w:firstLine="420"/>
              <w:rPr>
                <w:rFonts w:ascii="Times New Roman" w:eastAsia="Calibri" w:hAnsi="Times New Roman"/>
                <w:color w:val="000000"/>
                <w:kern w:val="2"/>
              </w:rPr>
            </w:pPr>
            <w:r>
              <w:rPr>
                <w:rFonts w:ascii="Times New Roman" w:eastAsia="宋体" w:hAnsi="宋体" w:hint="eastAsia"/>
                <w:sz w:val="21"/>
              </w:rPr>
              <w:t>生活污水经化粪池预处理后排入市政管网，</w:t>
            </w:r>
            <w:r>
              <w:rPr>
                <w:rFonts w:ascii="Times New Roman" w:eastAsia="宋体" w:hAnsi="宋体"/>
                <w:sz w:val="21"/>
              </w:rPr>
              <w:t xml:space="preserve"> </w:t>
            </w:r>
            <w:r>
              <w:rPr>
                <w:rFonts w:ascii="Times New Roman" w:eastAsia="宋体" w:hAnsi="宋体" w:hint="eastAsia"/>
                <w:sz w:val="21"/>
              </w:rPr>
              <w:t>由江海污水处理厂处理；冷却水和喷淋废水循环使用，不外排；无其他生产废水产生。</w:t>
            </w:r>
          </w:p>
        </w:tc>
      </w:tr>
      <w:tr w:rsidR="00835A90" w:rsidTr="00835A90">
        <w:trPr>
          <w:trHeight w:val="2410"/>
        </w:trPr>
        <w:tc>
          <w:tcPr>
            <w:tcW w:w="415" w:type="pct"/>
            <w:tcBorders>
              <w:top w:val="single" w:sz="4" w:space="0" w:color="000000"/>
              <w:left w:val="single" w:sz="4" w:space="0" w:color="000000"/>
              <w:bottom w:val="single" w:sz="4" w:space="0" w:color="000000"/>
              <w:right w:val="single" w:sz="4" w:space="0" w:color="000000"/>
            </w:tcBorders>
            <w:vAlign w:val="center"/>
            <w:hideMark/>
          </w:tcPr>
          <w:p w:rsidR="00835A90" w:rsidRDefault="00835A90">
            <w:pPr>
              <w:spacing w:after="0" w:line="256" w:lineRule="auto"/>
              <w:ind w:right="59"/>
              <w:jc w:val="center"/>
              <w:rPr>
                <w:rFonts w:ascii="Times New Roman" w:eastAsia="宋体" w:hAnsi="Times New Roman"/>
                <w:color w:val="000000"/>
                <w:kern w:val="2"/>
                <w:sz w:val="21"/>
              </w:rPr>
            </w:pPr>
            <w:r>
              <w:rPr>
                <w:rFonts w:ascii="Times New Roman" w:eastAsia="宋体" w:hAnsi="宋体" w:hint="eastAsia"/>
                <w:sz w:val="21"/>
              </w:rPr>
              <w:t>噪声防治措施</w:t>
            </w:r>
          </w:p>
        </w:tc>
        <w:tc>
          <w:tcPr>
            <w:tcW w:w="2188" w:type="pct"/>
            <w:tcBorders>
              <w:top w:val="single" w:sz="4" w:space="0" w:color="000000"/>
              <w:left w:val="single" w:sz="4" w:space="0" w:color="000000"/>
              <w:bottom w:val="single" w:sz="4" w:space="0" w:color="000000"/>
              <w:right w:val="single" w:sz="4" w:space="0" w:color="000000"/>
            </w:tcBorders>
            <w:vAlign w:val="center"/>
            <w:hideMark/>
          </w:tcPr>
          <w:p w:rsidR="00835A90" w:rsidRDefault="00835A90">
            <w:pPr>
              <w:spacing w:after="0" w:line="256" w:lineRule="auto"/>
              <w:ind w:firstLineChars="200" w:firstLine="420"/>
              <w:rPr>
                <w:rFonts w:ascii="Times New Roman" w:eastAsia="宋体" w:hAnsi="Times New Roman"/>
                <w:color w:val="000000"/>
                <w:kern w:val="2"/>
                <w:sz w:val="21"/>
              </w:rPr>
            </w:pPr>
            <w:r>
              <w:rPr>
                <w:rFonts w:ascii="Times New Roman" w:eastAsia="宋体" w:hAnsi="宋体" w:hint="eastAsia"/>
                <w:sz w:val="21"/>
              </w:rPr>
              <w:t>优化厂区的布局，选用低噪设备和采取有效的减振、隔声、消声等降噪措施，确保厂界噪声符合国家《工业企业厂界环境噪声排放标准（</w:t>
            </w:r>
            <w:r>
              <w:rPr>
                <w:rFonts w:ascii="Times New Roman" w:eastAsia="宋体" w:hAnsi="Times New Roman"/>
                <w:sz w:val="21"/>
              </w:rPr>
              <w:t>GB12348-2008</w:t>
            </w:r>
            <w:r>
              <w:rPr>
                <w:rFonts w:ascii="Times New Roman" w:eastAsia="宋体" w:hAnsi="宋体" w:hint="eastAsia"/>
                <w:sz w:val="21"/>
              </w:rPr>
              <w:t>）》</w:t>
            </w:r>
            <w:r>
              <w:rPr>
                <w:rFonts w:ascii="Times New Roman" w:eastAsia="宋体" w:hAnsi="Times New Roman"/>
                <w:sz w:val="21"/>
              </w:rPr>
              <w:t>2</w:t>
            </w:r>
            <w:r>
              <w:rPr>
                <w:rFonts w:ascii="Times New Roman" w:eastAsia="宋体" w:hAnsi="宋体" w:hint="eastAsia"/>
                <w:sz w:val="21"/>
              </w:rPr>
              <w:t>类区标准标准。</w:t>
            </w:r>
          </w:p>
        </w:tc>
        <w:tc>
          <w:tcPr>
            <w:tcW w:w="2397" w:type="pct"/>
            <w:tcBorders>
              <w:top w:val="single" w:sz="4" w:space="0" w:color="000000"/>
              <w:left w:val="single" w:sz="4" w:space="0" w:color="000000"/>
              <w:bottom w:val="single" w:sz="4" w:space="0" w:color="000000"/>
              <w:right w:val="single" w:sz="4" w:space="0" w:color="000000"/>
            </w:tcBorders>
            <w:vAlign w:val="center"/>
            <w:hideMark/>
          </w:tcPr>
          <w:p w:rsidR="00835A90" w:rsidRDefault="00835A90">
            <w:pPr>
              <w:spacing w:after="0" w:line="244" w:lineRule="auto"/>
              <w:ind w:right="103"/>
              <w:jc w:val="both"/>
              <w:rPr>
                <w:rFonts w:ascii="Times New Roman" w:eastAsia="宋体" w:hAnsi="Times New Roman"/>
                <w:color w:val="000000"/>
                <w:kern w:val="2"/>
                <w:sz w:val="21"/>
              </w:rPr>
            </w:pPr>
            <w:r>
              <w:rPr>
                <w:rFonts w:ascii="Times New Roman" w:eastAsia="宋体" w:hAnsi="宋体" w:hint="eastAsia"/>
                <w:sz w:val="21"/>
              </w:rPr>
              <w:t>根据验收监测报告，项目厂界噪声符合《工业企业厂界环境噪声排放标准（</w:t>
            </w:r>
            <w:r>
              <w:rPr>
                <w:rFonts w:ascii="Times New Roman" w:eastAsia="宋体" w:hAnsi="Times New Roman"/>
                <w:sz w:val="21"/>
              </w:rPr>
              <w:t>GB12348-2008</w:t>
            </w:r>
            <w:r>
              <w:rPr>
                <w:rFonts w:ascii="Times New Roman" w:eastAsia="宋体" w:hAnsi="宋体" w:hint="eastAsia"/>
                <w:sz w:val="21"/>
              </w:rPr>
              <w:t>）》</w:t>
            </w:r>
            <w:r>
              <w:rPr>
                <w:rFonts w:ascii="Times New Roman" w:eastAsia="宋体" w:hAnsi="Times New Roman"/>
                <w:sz w:val="21"/>
              </w:rPr>
              <w:t>2</w:t>
            </w:r>
            <w:r>
              <w:rPr>
                <w:rFonts w:ascii="Times New Roman" w:eastAsia="宋体" w:hAnsi="宋体" w:hint="eastAsia"/>
                <w:sz w:val="21"/>
              </w:rPr>
              <w:t>类标准。</w:t>
            </w:r>
          </w:p>
        </w:tc>
      </w:tr>
      <w:tr w:rsidR="00835A90" w:rsidTr="00835A90">
        <w:trPr>
          <w:trHeight w:val="2410"/>
        </w:trPr>
        <w:tc>
          <w:tcPr>
            <w:tcW w:w="415" w:type="pct"/>
            <w:tcBorders>
              <w:top w:val="single" w:sz="4" w:space="0" w:color="000000"/>
              <w:left w:val="single" w:sz="4" w:space="0" w:color="000000"/>
              <w:bottom w:val="single" w:sz="4" w:space="0" w:color="000000"/>
              <w:right w:val="single" w:sz="4" w:space="0" w:color="000000"/>
            </w:tcBorders>
            <w:vAlign w:val="center"/>
            <w:hideMark/>
          </w:tcPr>
          <w:p w:rsidR="00835A90" w:rsidRDefault="00835A90">
            <w:pPr>
              <w:spacing w:after="0" w:line="256" w:lineRule="auto"/>
              <w:ind w:right="59"/>
              <w:jc w:val="center"/>
              <w:rPr>
                <w:rFonts w:ascii="Times New Roman" w:eastAsia="宋体" w:hAnsi="Times New Roman"/>
                <w:color w:val="000000"/>
                <w:kern w:val="2"/>
                <w:sz w:val="21"/>
              </w:rPr>
            </w:pPr>
            <w:r>
              <w:rPr>
                <w:rFonts w:ascii="Times New Roman" w:eastAsia="宋体" w:hAnsi="宋体" w:hint="eastAsia"/>
                <w:sz w:val="21"/>
              </w:rPr>
              <w:t>固废防治措施</w:t>
            </w:r>
          </w:p>
        </w:tc>
        <w:tc>
          <w:tcPr>
            <w:tcW w:w="2188" w:type="pct"/>
            <w:tcBorders>
              <w:top w:val="single" w:sz="4" w:space="0" w:color="000000"/>
              <w:left w:val="single" w:sz="4" w:space="0" w:color="000000"/>
              <w:bottom w:val="single" w:sz="4" w:space="0" w:color="000000"/>
              <w:right w:val="single" w:sz="4" w:space="0" w:color="000000"/>
            </w:tcBorders>
            <w:vAlign w:val="center"/>
            <w:hideMark/>
          </w:tcPr>
          <w:p w:rsidR="00835A90" w:rsidRDefault="00835A90">
            <w:pPr>
              <w:spacing w:after="0" w:line="256" w:lineRule="auto"/>
              <w:ind w:firstLineChars="200" w:firstLine="420"/>
              <w:rPr>
                <w:rFonts w:ascii="Times New Roman" w:eastAsia="宋体" w:hAnsi="Times New Roman"/>
                <w:color w:val="000000"/>
                <w:kern w:val="2"/>
                <w:sz w:val="21"/>
              </w:rPr>
            </w:pPr>
            <w:r>
              <w:rPr>
                <w:rFonts w:ascii="Times New Roman" w:eastAsia="宋体" w:hAnsi="宋体" w:hint="eastAsia"/>
                <w:sz w:val="21"/>
              </w:rPr>
              <w:t>按照分类收集和综合利用的原则，落实固体废物的处理处置，防止造成二次污染。其中列入《国家危险废物名录》属于危险废物的，必须严格按照国家和省危险废物管理的有关规定，送有资质的单位处理处置，并执行危险废物转移联单制度。厂区内的危险废物和一般工业固体废物临时性贮存设施应符合国家《危险废物贮存污染控制标准》（</w:t>
            </w:r>
            <w:r>
              <w:rPr>
                <w:rFonts w:ascii="Times New Roman" w:eastAsia="宋体" w:hAnsi="Times New Roman"/>
                <w:sz w:val="21"/>
              </w:rPr>
              <w:t>GB18597-2001</w:t>
            </w:r>
            <w:r>
              <w:rPr>
                <w:rFonts w:ascii="Times New Roman" w:eastAsia="宋体" w:hAnsi="宋体" w:hint="eastAsia"/>
                <w:sz w:val="21"/>
              </w:rPr>
              <w:t>）和《一般工业固体废物贮存、处置场污染控制标准》（</w:t>
            </w:r>
            <w:r>
              <w:rPr>
                <w:rFonts w:ascii="Times New Roman" w:eastAsia="宋体" w:hAnsi="Times New Roman"/>
                <w:sz w:val="21"/>
              </w:rPr>
              <w:t>GB18599-2001</w:t>
            </w:r>
            <w:r>
              <w:rPr>
                <w:rFonts w:ascii="Times New Roman" w:eastAsia="宋体" w:hAnsi="宋体" w:hint="eastAsia"/>
                <w:sz w:val="21"/>
              </w:rPr>
              <w:t>）的规定。</w:t>
            </w:r>
          </w:p>
        </w:tc>
        <w:tc>
          <w:tcPr>
            <w:tcW w:w="2397" w:type="pct"/>
            <w:tcBorders>
              <w:top w:val="single" w:sz="4" w:space="0" w:color="000000"/>
              <w:left w:val="single" w:sz="4" w:space="0" w:color="000000"/>
              <w:bottom w:val="single" w:sz="4" w:space="0" w:color="000000"/>
              <w:right w:val="single" w:sz="4" w:space="0" w:color="000000"/>
            </w:tcBorders>
            <w:vAlign w:val="center"/>
            <w:hideMark/>
          </w:tcPr>
          <w:p w:rsidR="00835A90" w:rsidRDefault="00835A90">
            <w:pPr>
              <w:spacing w:after="0" w:line="360" w:lineRule="auto"/>
              <w:rPr>
                <w:rFonts w:ascii="Times New Roman" w:eastAsia="宋体" w:hAnsi="Times New Roman"/>
                <w:color w:val="000000"/>
                <w:kern w:val="2"/>
                <w:sz w:val="21"/>
              </w:rPr>
            </w:pPr>
            <w:r>
              <w:rPr>
                <w:rFonts w:ascii="Times New Roman" w:eastAsia="宋体" w:hAnsi="宋体" w:hint="eastAsia"/>
              </w:rPr>
              <w:t>项目危废暂存于危废仓库，并于有危废处理资质单位签订危废合同，执行危废转移联单制度。</w:t>
            </w:r>
          </w:p>
        </w:tc>
      </w:tr>
    </w:tbl>
    <w:p w:rsidR="005B288D" w:rsidRDefault="00C2586C" w:rsidP="000761BF">
      <w:pPr>
        <w:pStyle w:val="1"/>
        <w:spacing w:before="0" w:beforeAutospacing="0" w:after="0" w:afterAutospacing="0" w:line="360" w:lineRule="auto"/>
        <w:ind w:firstLineChars="200" w:firstLine="422"/>
        <w:jc w:val="both"/>
        <w:outlineLvl w:val="0"/>
        <w:rPr>
          <w:color w:val="000000"/>
          <w:sz w:val="21"/>
          <w:szCs w:val="21"/>
        </w:rPr>
      </w:pPr>
      <w:r>
        <w:rPr>
          <w:rFonts w:hint="eastAsia"/>
          <w:b/>
          <w:color w:val="000000"/>
          <w:sz w:val="21"/>
          <w:szCs w:val="21"/>
        </w:rPr>
        <w:t>五</w:t>
      </w:r>
      <w:r w:rsidR="005B288D">
        <w:rPr>
          <w:rFonts w:hint="eastAsia"/>
          <w:b/>
          <w:color w:val="000000"/>
          <w:sz w:val="21"/>
          <w:szCs w:val="21"/>
        </w:rPr>
        <w:t>、</w:t>
      </w:r>
      <w:r w:rsidR="005B288D" w:rsidRPr="000761BF">
        <w:rPr>
          <w:rFonts w:hint="eastAsia"/>
          <w:b/>
          <w:color w:val="000000"/>
          <w:sz w:val="21"/>
          <w:szCs w:val="21"/>
        </w:rPr>
        <w:t>污染物排放情况</w:t>
      </w:r>
    </w:p>
    <w:p w:rsidR="00AD6E1A" w:rsidRDefault="00C2586C"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建设单位委托</w:t>
      </w:r>
      <w:r w:rsidR="00EF3FB4" w:rsidRPr="00EF3FB4">
        <w:rPr>
          <w:rFonts w:ascii="Times New Roman" w:hAnsi="Times New Roman" w:hint="eastAsia"/>
          <w:sz w:val="21"/>
          <w:szCs w:val="21"/>
        </w:rPr>
        <w:t>阳江市人和检测技术有限公司</w:t>
      </w:r>
      <w:r>
        <w:rPr>
          <w:rFonts w:ascii="Times New Roman" w:hAnsi="Times New Roman" w:hint="eastAsia"/>
          <w:sz w:val="21"/>
          <w:szCs w:val="21"/>
        </w:rPr>
        <w:t>于</w:t>
      </w:r>
      <w:r>
        <w:rPr>
          <w:rFonts w:ascii="Times New Roman" w:hAnsi="Times New Roman" w:hint="eastAsia"/>
          <w:sz w:val="21"/>
          <w:szCs w:val="21"/>
        </w:rPr>
        <w:t>201</w:t>
      </w:r>
      <w:r w:rsidR="00D31054">
        <w:rPr>
          <w:rFonts w:ascii="Times New Roman" w:hAnsi="Times New Roman" w:hint="eastAsia"/>
          <w:sz w:val="21"/>
          <w:szCs w:val="21"/>
        </w:rPr>
        <w:t>9</w:t>
      </w:r>
      <w:r w:rsidR="00F94BFF">
        <w:rPr>
          <w:rFonts w:ascii="Times New Roman" w:hAnsi="Times New Roman" w:hint="eastAsia"/>
          <w:sz w:val="21"/>
          <w:szCs w:val="21"/>
        </w:rPr>
        <w:t>年</w:t>
      </w:r>
      <w:r w:rsidR="00D31054">
        <w:rPr>
          <w:rFonts w:ascii="Times New Roman" w:hAnsi="Times New Roman" w:hint="eastAsia"/>
          <w:sz w:val="21"/>
          <w:szCs w:val="21"/>
        </w:rPr>
        <w:t>3</w:t>
      </w:r>
      <w:r w:rsidR="00F94BFF">
        <w:rPr>
          <w:rFonts w:ascii="Times New Roman" w:hAnsi="Times New Roman" w:hint="eastAsia"/>
          <w:sz w:val="21"/>
          <w:szCs w:val="21"/>
        </w:rPr>
        <w:t>月</w:t>
      </w:r>
      <w:r w:rsidR="00D31054">
        <w:rPr>
          <w:rFonts w:ascii="Times New Roman" w:hAnsi="Times New Roman" w:hint="eastAsia"/>
          <w:sz w:val="21"/>
          <w:szCs w:val="21"/>
        </w:rPr>
        <w:t>2</w:t>
      </w:r>
      <w:r w:rsidR="00EF3FB4">
        <w:rPr>
          <w:rFonts w:ascii="Times New Roman" w:hAnsi="Times New Roman" w:hint="eastAsia"/>
          <w:sz w:val="21"/>
          <w:szCs w:val="21"/>
        </w:rPr>
        <w:t>9</w:t>
      </w:r>
      <w:r w:rsidR="00F94BFF">
        <w:rPr>
          <w:rFonts w:ascii="Times New Roman" w:hAnsi="Times New Roman" w:hint="eastAsia"/>
          <w:sz w:val="21"/>
          <w:szCs w:val="21"/>
        </w:rPr>
        <w:t>日—</w:t>
      </w:r>
      <w:r>
        <w:rPr>
          <w:rFonts w:ascii="Times New Roman" w:hAnsi="Times New Roman" w:hint="eastAsia"/>
          <w:sz w:val="21"/>
          <w:szCs w:val="21"/>
        </w:rPr>
        <w:t>201</w:t>
      </w:r>
      <w:r w:rsidR="00D31054">
        <w:rPr>
          <w:rFonts w:ascii="Times New Roman" w:hAnsi="Times New Roman" w:hint="eastAsia"/>
          <w:sz w:val="21"/>
          <w:szCs w:val="21"/>
        </w:rPr>
        <w:t>9</w:t>
      </w:r>
      <w:r w:rsidR="00F94BFF">
        <w:rPr>
          <w:rFonts w:ascii="Times New Roman" w:hAnsi="Times New Roman" w:hint="eastAsia"/>
          <w:sz w:val="21"/>
          <w:szCs w:val="21"/>
        </w:rPr>
        <w:t>年</w:t>
      </w:r>
      <w:r w:rsidR="00D31054">
        <w:rPr>
          <w:rFonts w:ascii="Times New Roman" w:hAnsi="Times New Roman" w:hint="eastAsia"/>
          <w:sz w:val="21"/>
          <w:szCs w:val="21"/>
        </w:rPr>
        <w:t>3</w:t>
      </w:r>
      <w:r w:rsidR="00F94BFF">
        <w:rPr>
          <w:rFonts w:ascii="Times New Roman" w:hAnsi="Times New Roman" w:hint="eastAsia"/>
          <w:sz w:val="21"/>
          <w:szCs w:val="21"/>
        </w:rPr>
        <w:t>月</w:t>
      </w:r>
      <w:r w:rsidR="00D31054">
        <w:rPr>
          <w:rFonts w:ascii="Times New Roman" w:hAnsi="Times New Roman" w:hint="eastAsia"/>
          <w:sz w:val="21"/>
          <w:szCs w:val="21"/>
        </w:rPr>
        <w:t>3</w:t>
      </w:r>
      <w:r w:rsidR="00EF3FB4">
        <w:rPr>
          <w:rFonts w:ascii="Times New Roman" w:hAnsi="Times New Roman" w:hint="eastAsia"/>
          <w:sz w:val="21"/>
          <w:szCs w:val="21"/>
        </w:rPr>
        <w:t>0</w:t>
      </w:r>
      <w:r w:rsidR="00F94BFF">
        <w:rPr>
          <w:rFonts w:ascii="Times New Roman" w:hAnsi="Times New Roman" w:hint="eastAsia"/>
          <w:sz w:val="21"/>
          <w:szCs w:val="21"/>
        </w:rPr>
        <w:t>日</w:t>
      </w:r>
      <w:r>
        <w:rPr>
          <w:rFonts w:ascii="Times New Roman" w:hAnsi="Times New Roman" w:hint="eastAsia"/>
          <w:sz w:val="21"/>
          <w:szCs w:val="21"/>
        </w:rPr>
        <w:t>对本项目进行</w:t>
      </w:r>
      <w:r w:rsidR="00F94BFF">
        <w:rPr>
          <w:rFonts w:ascii="Times New Roman" w:hAnsi="Times New Roman" w:hint="eastAsia"/>
          <w:sz w:val="21"/>
          <w:szCs w:val="21"/>
        </w:rPr>
        <w:t>了</w:t>
      </w:r>
      <w:r>
        <w:rPr>
          <w:rFonts w:ascii="Times New Roman" w:hAnsi="Times New Roman" w:hint="eastAsia"/>
          <w:sz w:val="21"/>
          <w:szCs w:val="21"/>
        </w:rPr>
        <w:t>项目竣工环保验收监测，</w:t>
      </w:r>
      <w:r w:rsidR="00F94BFF">
        <w:rPr>
          <w:rFonts w:ascii="Times New Roman" w:hAnsi="Times New Roman" w:hint="eastAsia"/>
          <w:sz w:val="21"/>
          <w:szCs w:val="21"/>
        </w:rPr>
        <w:t>并出具了</w:t>
      </w:r>
      <w:r w:rsidR="00D31054" w:rsidRPr="00D31054">
        <w:rPr>
          <w:rFonts w:ascii="Times New Roman" w:hAnsi="Times New Roman" w:hint="eastAsia"/>
          <w:sz w:val="21"/>
          <w:szCs w:val="21"/>
        </w:rPr>
        <w:t>《江海区鑫刚五金厂废水、废气、噪声检测报告》（</w:t>
      </w:r>
      <w:r w:rsidR="00D31054" w:rsidRPr="00D31054">
        <w:rPr>
          <w:rFonts w:ascii="Times New Roman" w:hAnsi="Times New Roman" w:hint="eastAsia"/>
          <w:sz w:val="21"/>
          <w:szCs w:val="21"/>
        </w:rPr>
        <w:t>RH</w:t>
      </w:r>
      <w:r w:rsidR="00D31054" w:rsidRPr="00D31054">
        <w:rPr>
          <w:rFonts w:ascii="Times New Roman" w:hAnsi="Times New Roman" w:hint="eastAsia"/>
          <w:sz w:val="21"/>
          <w:szCs w:val="21"/>
        </w:rPr>
        <w:t>（综）</w:t>
      </w:r>
      <w:r w:rsidR="00D31054" w:rsidRPr="00D31054">
        <w:rPr>
          <w:rFonts w:ascii="Times New Roman" w:hAnsi="Times New Roman" w:hint="eastAsia"/>
          <w:sz w:val="21"/>
          <w:szCs w:val="21"/>
        </w:rPr>
        <w:t>2019040803</w:t>
      </w:r>
      <w:r w:rsidR="00D31054" w:rsidRPr="00D31054">
        <w:rPr>
          <w:rFonts w:ascii="Times New Roman" w:hAnsi="Times New Roman" w:hint="eastAsia"/>
          <w:sz w:val="21"/>
          <w:szCs w:val="21"/>
        </w:rPr>
        <w:t>）</w:t>
      </w:r>
      <w:r w:rsidR="00F94BFF">
        <w:rPr>
          <w:rFonts w:ascii="Times New Roman" w:hAnsi="Times New Roman" w:hint="eastAsia"/>
          <w:sz w:val="21"/>
          <w:szCs w:val="21"/>
        </w:rPr>
        <w:t>，</w:t>
      </w:r>
      <w:r w:rsidR="00AD6E1A">
        <w:rPr>
          <w:rFonts w:hint="eastAsia"/>
          <w:color w:val="000000"/>
          <w:sz w:val="21"/>
          <w:szCs w:val="21"/>
        </w:rPr>
        <w:t>验收</w:t>
      </w:r>
      <w:r w:rsidR="00F94BFF">
        <w:rPr>
          <w:rFonts w:hint="eastAsia"/>
          <w:color w:val="000000"/>
          <w:sz w:val="21"/>
          <w:szCs w:val="21"/>
        </w:rPr>
        <w:t>监测</w:t>
      </w:r>
      <w:r w:rsidR="00AD6E1A">
        <w:rPr>
          <w:rFonts w:hint="eastAsia"/>
          <w:color w:val="000000"/>
          <w:sz w:val="21"/>
          <w:szCs w:val="21"/>
        </w:rPr>
        <w:t>期间，</w:t>
      </w:r>
      <w:r w:rsidR="00F94BFF">
        <w:rPr>
          <w:rFonts w:hint="eastAsia"/>
          <w:color w:val="000000"/>
          <w:sz w:val="21"/>
          <w:szCs w:val="21"/>
        </w:rPr>
        <w:t>企业生产工况满足</w:t>
      </w:r>
      <w:r w:rsidR="00AD6E1A">
        <w:rPr>
          <w:rFonts w:hint="eastAsia"/>
          <w:color w:val="000000"/>
          <w:sz w:val="21"/>
          <w:szCs w:val="21"/>
        </w:rPr>
        <w:t>不低于75%的验收要求。</w:t>
      </w:r>
      <w:r w:rsidR="00F94BFF">
        <w:rPr>
          <w:rFonts w:hint="eastAsia"/>
          <w:color w:val="000000"/>
          <w:sz w:val="21"/>
          <w:szCs w:val="21"/>
        </w:rPr>
        <w:t>验收监测报告表明</w:t>
      </w:r>
      <w:r w:rsidR="00AB17D7">
        <w:rPr>
          <w:rFonts w:ascii="Times New Roman" w:hAnsi="Times New Roman" w:hint="eastAsia"/>
          <w:sz w:val="21"/>
          <w:szCs w:val="21"/>
        </w:rPr>
        <w:t>：</w:t>
      </w:r>
    </w:p>
    <w:p w:rsidR="005B288D" w:rsidRDefault="00EF3FB4"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1</w:t>
      </w:r>
      <w:r w:rsidR="005B288D">
        <w:rPr>
          <w:rFonts w:hint="eastAsia"/>
          <w:color w:val="000000"/>
          <w:sz w:val="21"/>
          <w:szCs w:val="21"/>
        </w:rPr>
        <w:t>.废气</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有组织排放：</w:t>
      </w:r>
      <w:r w:rsidR="00EF3FB4">
        <w:rPr>
          <w:rFonts w:ascii="Times New Roman" w:hint="eastAsia"/>
          <w:color w:val="000000"/>
          <w:sz w:val="21"/>
          <w:szCs w:val="21"/>
        </w:rPr>
        <w:t>经</w:t>
      </w:r>
      <w:r w:rsidR="00EF3FB4" w:rsidRPr="00EF3FB4">
        <w:rPr>
          <w:rFonts w:ascii="Times New Roman" w:hint="eastAsia"/>
          <w:color w:val="000000"/>
          <w:sz w:val="21"/>
          <w:szCs w:val="21"/>
        </w:rPr>
        <w:t>“</w:t>
      </w:r>
      <w:r w:rsidR="00D31054">
        <w:rPr>
          <w:rFonts w:ascii="Times New Roman" w:hint="eastAsia"/>
          <w:color w:val="000000"/>
          <w:sz w:val="21"/>
          <w:szCs w:val="21"/>
        </w:rPr>
        <w:t>水喷淋</w:t>
      </w:r>
      <w:r w:rsidR="00D31054">
        <w:rPr>
          <w:rFonts w:ascii="Times New Roman" w:hint="eastAsia"/>
          <w:color w:val="000000"/>
          <w:sz w:val="21"/>
          <w:szCs w:val="21"/>
        </w:rPr>
        <w:t>+</w:t>
      </w:r>
      <w:r w:rsidR="00D31054">
        <w:rPr>
          <w:rFonts w:ascii="Times New Roman" w:hint="eastAsia"/>
          <w:color w:val="000000"/>
          <w:sz w:val="21"/>
          <w:szCs w:val="21"/>
        </w:rPr>
        <w:t>活性炭吸附</w:t>
      </w:r>
      <w:r w:rsidR="00EF3FB4" w:rsidRPr="00EF3FB4">
        <w:rPr>
          <w:rFonts w:ascii="Times New Roman" w:hint="eastAsia"/>
          <w:color w:val="000000"/>
          <w:sz w:val="21"/>
          <w:szCs w:val="21"/>
        </w:rPr>
        <w:t>”</w:t>
      </w:r>
      <w:r w:rsidR="00F94BFF">
        <w:rPr>
          <w:rFonts w:ascii="Times New Roman" w:hint="eastAsia"/>
          <w:color w:val="000000"/>
          <w:sz w:val="21"/>
          <w:szCs w:val="21"/>
        </w:rPr>
        <w:t>后</w:t>
      </w:r>
      <w:r w:rsidR="00AD6E1A">
        <w:rPr>
          <w:rFonts w:ascii="Times New Roman" w:hint="eastAsia"/>
          <w:color w:val="000000"/>
          <w:sz w:val="21"/>
          <w:szCs w:val="21"/>
        </w:rPr>
        <w:t>，外排</w:t>
      </w:r>
      <w:r w:rsidR="00D31054">
        <w:rPr>
          <w:rFonts w:ascii="Times New Roman" w:hint="eastAsia"/>
          <w:color w:val="000000"/>
          <w:sz w:val="21"/>
          <w:szCs w:val="21"/>
        </w:rPr>
        <w:t>总</w:t>
      </w:r>
      <w:r w:rsidR="00D31054">
        <w:rPr>
          <w:rFonts w:ascii="Times New Roman" w:hint="eastAsia"/>
          <w:color w:val="000000"/>
          <w:sz w:val="21"/>
          <w:szCs w:val="21"/>
        </w:rPr>
        <w:t>VOCs</w:t>
      </w:r>
      <w:r w:rsidR="00F94BFF">
        <w:rPr>
          <w:rFonts w:ascii="Times New Roman" w:hint="eastAsia"/>
          <w:color w:val="000000"/>
          <w:sz w:val="21"/>
          <w:szCs w:val="21"/>
        </w:rPr>
        <w:t>达到</w:t>
      </w:r>
      <w:r w:rsidR="00EF3FB4" w:rsidRPr="00EF3FB4">
        <w:rPr>
          <w:rFonts w:ascii="Times New Roman" w:hint="eastAsia"/>
          <w:color w:val="000000"/>
          <w:sz w:val="21"/>
          <w:szCs w:val="21"/>
        </w:rPr>
        <w:t>广东省《家具制造行业挥发性有机化合物排放标准》（</w:t>
      </w:r>
      <w:r w:rsidR="00EF3FB4" w:rsidRPr="00EF3FB4">
        <w:rPr>
          <w:rFonts w:ascii="Times New Roman" w:hint="eastAsia"/>
          <w:color w:val="000000"/>
          <w:sz w:val="21"/>
          <w:szCs w:val="21"/>
        </w:rPr>
        <w:t>DB44/814-2010</w:t>
      </w:r>
      <w:r w:rsidR="00EF3FB4" w:rsidRPr="00EF3FB4">
        <w:rPr>
          <w:rFonts w:ascii="Times New Roman" w:hint="eastAsia"/>
          <w:color w:val="000000"/>
          <w:sz w:val="21"/>
          <w:szCs w:val="21"/>
        </w:rPr>
        <w:t>）第Ⅱ时段排放限值</w:t>
      </w:r>
      <w:r w:rsidR="00D31054">
        <w:rPr>
          <w:rFonts w:ascii="Times New Roman" w:hint="eastAsia"/>
          <w:color w:val="000000"/>
          <w:sz w:val="21"/>
          <w:szCs w:val="21"/>
        </w:rPr>
        <w:t>；外排颗粒物达到</w:t>
      </w:r>
      <w:r w:rsidR="00D31054">
        <w:rPr>
          <w:rFonts w:ascii="Times New Roman" w:hAnsi="Times New Roman" w:cs="Times New Roman" w:hint="eastAsia"/>
          <w:sz w:val="21"/>
          <w:szCs w:val="21"/>
        </w:rPr>
        <w:t>《工业炉窑大气污染物排放标准》（</w:t>
      </w:r>
      <w:r w:rsidR="00D31054">
        <w:rPr>
          <w:rFonts w:ascii="Times New Roman" w:hAnsi="Times New Roman" w:cs="Times New Roman"/>
          <w:sz w:val="21"/>
          <w:szCs w:val="21"/>
        </w:rPr>
        <w:t>GB9078-1996</w:t>
      </w:r>
      <w:r w:rsidR="00D31054">
        <w:rPr>
          <w:rFonts w:ascii="Times New Roman" w:hAnsi="Times New Roman" w:cs="Times New Roman" w:hint="eastAsia"/>
          <w:sz w:val="21"/>
          <w:szCs w:val="21"/>
        </w:rPr>
        <w:t>）金属熔化炉粉尘最高允许排放限值</w:t>
      </w:r>
      <w:r w:rsidR="006A214A">
        <w:rPr>
          <w:rFonts w:ascii="Times New Roman" w:hint="eastAsia"/>
          <w:color w:val="000000"/>
          <w:sz w:val="21"/>
          <w:szCs w:val="21"/>
        </w:rPr>
        <w:t>。</w:t>
      </w:r>
    </w:p>
    <w:p w:rsidR="000761BF" w:rsidRDefault="005B288D" w:rsidP="000761BF">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无组织排放：</w:t>
      </w:r>
      <w:r w:rsidR="00EF3FB4">
        <w:rPr>
          <w:rFonts w:hint="eastAsia"/>
          <w:color w:val="000000"/>
          <w:sz w:val="21"/>
          <w:szCs w:val="21"/>
        </w:rPr>
        <w:t>厂界无组织排放总VOCs</w:t>
      </w:r>
      <w:r w:rsidR="00F94BFF">
        <w:rPr>
          <w:rFonts w:hint="eastAsia"/>
          <w:color w:val="000000"/>
          <w:sz w:val="21"/>
          <w:szCs w:val="21"/>
        </w:rPr>
        <w:t>浓度</w:t>
      </w:r>
      <w:r w:rsidR="000761BF">
        <w:rPr>
          <w:rFonts w:hint="eastAsia"/>
          <w:color w:val="000000"/>
          <w:sz w:val="21"/>
          <w:szCs w:val="21"/>
        </w:rPr>
        <w:t>达</w:t>
      </w:r>
      <w:r w:rsidR="00F94BFF">
        <w:rPr>
          <w:rFonts w:hint="eastAsia"/>
          <w:color w:val="000000"/>
          <w:sz w:val="21"/>
          <w:szCs w:val="21"/>
        </w:rPr>
        <w:t>到</w:t>
      </w:r>
      <w:r w:rsidR="00EF3FB4" w:rsidRPr="00EF3FB4">
        <w:rPr>
          <w:rFonts w:ascii="Times New Roman" w:hint="eastAsia"/>
          <w:color w:val="000000"/>
          <w:sz w:val="21"/>
          <w:szCs w:val="21"/>
        </w:rPr>
        <w:t>广东省《家具制造行业挥发性有机化合物排放标准》（</w:t>
      </w:r>
      <w:r w:rsidR="00EF3FB4" w:rsidRPr="00EF3FB4">
        <w:rPr>
          <w:rFonts w:ascii="Times New Roman" w:hint="eastAsia"/>
          <w:color w:val="000000"/>
          <w:sz w:val="21"/>
          <w:szCs w:val="21"/>
        </w:rPr>
        <w:t>DB44/814-2010</w:t>
      </w:r>
      <w:r w:rsidR="00EF3FB4" w:rsidRPr="00EF3FB4">
        <w:rPr>
          <w:rFonts w:ascii="Times New Roman" w:hint="eastAsia"/>
          <w:color w:val="000000"/>
          <w:sz w:val="21"/>
          <w:szCs w:val="21"/>
        </w:rPr>
        <w:t>）无组织排放监控浓度限值</w:t>
      </w:r>
      <w:r w:rsidR="00D31054">
        <w:rPr>
          <w:rFonts w:hint="eastAsia"/>
          <w:color w:val="000000"/>
          <w:sz w:val="21"/>
          <w:szCs w:val="21"/>
        </w:rPr>
        <w:t>，颗粒物达到</w:t>
      </w:r>
      <w:r w:rsidR="00D31054">
        <w:rPr>
          <w:rFonts w:ascii="Times New Roman" w:hAnsi="Times New Roman" w:cs="Times New Roman" w:hint="eastAsia"/>
          <w:sz w:val="21"/>
          <w:szCs w:val="21"/>
        </w:rPr>
        <w:t>《工业炉窑大</w:t>
      </w:r>
      <w:r w:rsidR="00D31054">
        <w:rPr>
          <w:rFonts w:ascii="Times New Roman" w:hAnsi="Times New Roman" w:cs="Times New Roman" w:hint="eastAsia"/>
          <w:sz w:val="21"/>
          <w:szCs w:val="21"/>
        </w:rPr>
        <w:lastRenderedPageBreak/>
        <w:t>气污染物排放标准》（</w:t>
      </w:r>
      <w:r w:rsidR="00D31054">
        <w:rPr>
          <w:rFonts w:ascii="Times New Roman" w:hAnsi="Times New Roman" w:cs="Times New Roman"/>
          <w:sz w:val="21"/>
          <w:szCs w:val="21"/>
        </w:rPr>
        <w:t>GB9078-1996</w:t>
      </w:r>
      <w:r w:rsidR="00D31054">
        <w:rPr>
          <w:rFonts w:ascii="Times New Roman" w:hAnsi="Times New Roman" w:cs="Times New Roman" w:hint="eastAsia"/>
          <w:sz w:val="21"/>
          <w:szCs w:val="21"/>
        </w:rPr>
        <w:t>）金属熔化炉</w:t>
      </w:r>
      <w:r w:rsidR="00D31054" w:rsidRPr="00D31054">
        <w:rPr>
          <w:rFonts w:ascii="Times New Roman" w:hAnsi="Times New Roman" w:cs="Times New Roman" w:hint="eastAsia"/>
          <w:sz w:val="21"/>
          <w:szCs w:val="21"/>
        </w:rPr>
        <w:t>无组织排放监控点浓度限值</w:t>
      </w:r>
      <w:r w:rsidR="00D31054">
        <w:rPr>
          <w:rFonts w:ascii="Times New Roman" w:hAnsi="Times New Roman" w:cs="Times New Roman" w:hint="eastAsia"/>
          <w:sz w:val="21"/>
          <w:szCs w:val="21"/>
        </w:rPr>
        <w:t>；</w:t>
      </w:r>
      <w:r w:rsidR="006A214A" w:rsidRPr="006A214A">
        <w:rPr>
          <w:rFonts w:hint="eastAsia"/>
          <w:color w:val="000000"/>
          <w:sz w:val="21"/>
          <w:szCs w:val="21"/>
        </w:rPr>
        <w:t>外排恶臭污染物</w:t>
      </w:r>
      <w:r w:rsidR="00F94BFF">
        <w:rPr>
          <w:rFonts w:hint="eastAsia"/>
          <w:color w:val="000000"/>
          <w:sz w:val="21"/>
          <w:szCs w:val="21"/>
        </w:rPr>
        <w:t>满足</w:t>
      </w:r>
      <w:r w:rsidR="006A214A" w:rsidRPr="006A214A">
        <w:rPr>
          <w:rFonts w:hint="eastAsia"/>
          <w:color w:val="000000"/>
          <w:sz w:val="21"/>
          <w:szCs w:val="21"/>
        </w:rPr>
        <w:t>国家《恶臭污染物排放标准》（GB14554-93）的二级新扩改建标准。</w:t>
      </w:r>
    </w:p>
    <w:p w:rsidR="00D31054" w:rsidRDefault="00D31054" w:rsidP="000761BF">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2.废水</w:t>
      </w:r>
    </w:p>
    <w:p w:rsidR="00D31054" w:rsidRPr="00D31054" w:rsidRDefault="00D31054" w:rsidP="000761BF">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外排生活污水达到</w:t>
      </w:r>
      <w:r w:rsidRPr="00D31054">
        <w:rPr>
          <w:rFonts w:hint="eastAsia"/>
          <w:color w:val="000000"/>
          <w:sz w:val="21"/>
          <w:szCs w:val="21"/>
        </w:rPr>
        <w:t>广东省《水污染物排放限值》（DB44/26-2001）第二时段三级标准及江海污水处理厂设计进水标准的较严者</w:t>
      </w:r>
      <w:r>
        <w:rPr>
          <w:rFonts w:hint="eastAsia"/>
          <w:color w:val="000000"/>
          <w:sz w:val="21"/>
          <w:szCs w:val="21"/>
        </w:rPr>
        <w:t>。</w:t>
      </w:r>
    </w:p>
    <w:p w:rsidR="00860EEB" w:rsidRDefault="00D31054" w:rsidP="000761BF">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3</w:t>
      </w:r>
      <w:r w:rsidR="00860EEB">
        <w:rPr>
          <w:rFonts w:hint="eastAsia"/>
          <w:color w:val="000000"/>
          <w:sz w:val="21"/>
          <w:szCs w:val="21"/>
        </w:rPr>
        <w:t>.噪声</w:t>
      </w:r>
    </w:p>
    <w:p w:rsidR="00860EEB" w:rsidRPr="006A214A" w:rsidRDefault="00860EEB" w:rsidP="000761BF">
      <w:pPr>
        <w:pStyle w:val="1"/>
        <w:spacing w:before="0" w:beforeAutospacing="0" w:after="0" w:afterAutospacing="0" w:line="360" w:lineRule="auto"/>
        <w:ind w:firstLineChars="200" w:firstLine="420"/>
        <w:jc w:val="both"/>
        <w:outlineLvl w:val="0"/>
        <w:rPr>
          <w:color w:val="000000"/>
          <w:sz w:val="21"/>
          <w:szCs w:val="21"/>
        </w:rPr>
      </w:pPr>
      <w:r w:rsidRPr="00EF3FB4">
        <w:rPr>
          <w:rFonts w:hint="eastAsia"/>
          <w:sz w:val="21"/>
          <w:szCs w:val="21"/>
        </w:rPr>
        <w:t>项目厂界噪声符合</w:t>
      </w:r>
      <w:r w:rsidRPr="00EF3FB4">
        <w:rPr>
          <w:sz w:val="21"/>
          <w:szCs w:val="21"/>
        </w:rPr>
        <w:t>《工业企业厂界环境噪声排放标准（GB12348-2008）》</w:t>
      </w:r>
      <w:r w:rsidRPr="00EF3FB4">
        <w:rPr>
          <w:rFonts w:hint="eastAsia"/>
          <w:sz w:val="21"/>
          <w:szCs w:val="21"/>
        </w:rPr>
        <w:t>2</w:t>
      </w:r>
      <w:r w:rsidRPr="00EF3FB4">
        <w:rPr>
          <w:sz w:val="21"/>
          <w:szCs w:val="21"/>
        </w:rPr>
        <w:t>类标准</w:t>
      </w:r>
      <w:r w:rsidRPr="00EF3FB4">
        <w:rPr>
          <w:rFonts w:hint="eastAsia"/>
          <w:sz w:val="21"/>
          <w:szCs w:val="21"/>
        </w:rPr>
        <w:t>。</w:t>
      </w:r>
    </w:p>
    <w:p w:rsidR="005B288D" w:rsidRDefault="00D31054"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4</w:t>
      </w:r>
      <w:r w:rsidR="005B288D">
        <w:rPr>
          <w:rFonts w:hint="eastAsia"/>
          <w:color w:val="000000"/>
          <w:sz w:val="21"/>
          <w:szCs w:val="21"/>
        </w:rPr>
        <w:t>.污染物排放总量</w:t>
      </w:r>
    </w:p>
    <w:p w:rsidR="000761BF" w:rsidRDefault="00D31054" w:rsidP="005B288D">
      <w:pPr>
        <w:spacing w:after="0" w:line="360" w:lineRule="auto"/>
        <w:ind w:firstLineChars="200" w:firstLine="420"/>
        <w:rPr>
          <w:rFonts w:ascii="宋体" w:eastAsia="宋体" w:hAnsi="宋体"/>
          <w:color w:val="000000"/>
          <w:sz w:val="21"/>
          <w:szCs w:val="21"/>
        </w:rPr>
      </w:pPr>
      <w:r>
        <w:rPr>
          <w:rFonts w:ascii="宋体" w:eastAsia="宋体" w:hAnsi="宋体" w:hint="eastAsia"/>
          <w:color w:val="000000"/>
          <w:sz w:val="21"/>
          <w:szCs w:val="21"/>
        </w:rPr>
        <w:t>环评批复未为本项目制定污染物排放总量指标</w:t>
      </w:r>
      <w:r w:rsidR="000761BF">
        <w:rPr>
          <w:rFonts w:ascii="宋体" w:eastAsia="宋体" w:hAnsi="宋体" w:hint="eastAsia"/>
          <w:color w:val="000000"/>
          <w:sz w:val="21"/>
          <w:szCs w:val="21"/>
        </w:rPr>
        <w:t>。</w:t>
      </w:r>
    </w:p>
    <w:p w:rsidR="00F94BFF" w:rsidRPr="00DB6B56" w:rsidRDefault="00C2586C" w:rsidP="00DB6B56">
      <w:pPr>
        <w:pStyle w:val="1"/>
        <w:spacing w:before="0" w:beforeAutospacing="0" w:after="0" w:afterAutospacing="0" w:line="360" w:lineRule="auto"/>
        <w:ind w:firstLineChars="200" w:firstLine="422"/>
        <w:jc w:val="both"/>
        <w:outlineLvl w:val="0"/>
        <w:rPr>
          <w:b/>
          <w:color w:val="000000"/>
          <w:sz w:val="21"/>
          <w:szCs w:val="21"/>
        </w:rPr>
      </w:pPr>
      <w:r w:rsidRPr="00DB6B56">
        <w:rPr>
          <w:rFonts w:hint="eastAsia"/>
          <w:b/>
          <w:color w:val="000000"/>
          <w:sz w:val="21"/>
          <w:szCs w:val="21"/>
        </w:rPr>
        <w:t>六</w:t>
      </w:r>
      <w:r w:rsidR="005B288D" w:rsidRPr="00DB6B56">
        <w:rPr>
          <w:rFonts w:hint="eastAsia"/>
          <w:b/>
          <w:color w:val="000000"/>
          <w:sz w:val="21"/>
          <w:szCs w:val="21"/>
        </w:rPr>
        <w:t>、</w:t>
      </w:r>
      <w:r w:rsidR="00F94BFF" w:rsidRPr="00DB6B56">
        <w:rPr>
          <w:rFonts w:hint="eastAsia"/>
          <w:b/>
          <w:color w:val="000000"/>
          <w:sz w:val="21"/>
          <w:szCs w:val="21"/>
        </w:rPr>
        <w:t>工程建设对环境的影响</w:t>
      </w:r>
    </w:p>
    <w:p w:rsidR="00F94BFF" w:rsidRDefault="00F94BFF" w:rsidP="00DB6B56">
      <w:pPr>
        <w:pStyle w:val="1"/>
        <w:spacing w:before="0" w:beforeAutospacing="0" w:after="0" w:afterAutospacing="0" w:line="360" w:lineRule="auto"/>
        <w:ind w:firstLineChars="200" w:firstLine="420"/>
        <w:jc w:val="both"/>
        <w:outlineLvl w:val="0"/>
        <w:rPr>
          <w:b/>
          <w:color w:val="000000"/>
          <w:sz w:val="21"/>
          <w:szCs w:val="21"/>
        </w:rPr>
      </w:pPr>
      <w:r>
        <w:rPr>
          <w:rFonts w:ascii="Times New Roman" w:hAnsi="Times New Roman" w:hint="eastAsia"/>
          <w:color w:val="000000"/>
          <w:sz w:val="21"/>
          <w:szCs w:val="21"/>
        </w:rPr>
        <w:t>本项目</w:t>
      </w:r>
      <w:r>
        <w:rPr>
          <w:rFonts w:hint="eastAsia"/>
          <w:color w:val="000000"/>
          <w:sz w:val="21"/>
          <w:szCs w:val="21"/>
        </w:rPr>
        <w:t>从立项至调试过程中</w:t>
      </w:r>
      <w:r w:rsidR="00EF3FB4">
        <w:rPr>
          <w:rFonts w:hint="eastAsia"/>
          <w:color w:val="000000"/>
          <w:sz w:val="21"/>
          <w:szCs w:val="21"/>
        </w:rPr>
        <w:t>无</w:t>
      </w:r>
      <w:r>
        <w:rPr>
          <w:rFonts w:hint="eastAsia"/>
          <w:color w:val="000000"/>
          <w:sz w:val="21"/>
          <w:szCs w:val="21"/>
        </w:rPr>
        <w:t>环境</w:t>
      </w:r>
      <w:r w:rsidR="00EF3FB4">
        <w:rPr>
          <w:rFonts w:hint="eastAsia"/>
          <w:color w:val="000000"/>
          <w:sz w:val="21"/>
          <w:szCs w:val="21"/>
        </w:rPr>
        <w:t>违法行为</w:t>
      </w:r>
      <w:r>
        <w:rPr>
          <w:rFonts w:hint="eastAsia"/>
          <w:color w:val="000000"/>
          <w:sz w:val="21"/>
          <w:szCs w:val="21"/>
        </w:rPr>
        <w:t>。</w:t>
      </w:r>
    </w:p>
    <w:p w:rsidR="000761BF" w:rsidRPr="00DB6B56" w:rsidRDefault="00F94BFF" w:rsidP="00DB6B56">
      <w:pPr>
        <w:pStyle w:val="1"/>
        <w:spacing w:before="0" w:beforeAutospacing="0" w:after="0" w:afterAutospacing="0" w:line="360" w:lineRule="auto"/>
        <w:ind w:firstLineChars="200" w:firstLine="422"/>
        <w:jc w:val="both"/>
        <w:outlineLvl w:val="0"/>
        <w:rPr>
          <w:b/>
          <w:color w:val="000000"/>
          <w:sz w:val="21"/>
          <w:szCs w:val="21"/>
        </w:rPr>
      </w:pPr>
      <w:r w:rsidRPr="00DB6B56">
        <w:rPr>
          <w:rFonts w:hint="eastAsia"/>
          <w:b/>
          <w:color w:val="000000"/>
          <w:sz w:val="21"/>
          <w:szCs w:val="21"/>
        </w:rPr>
        <w:t>七、</w:t>
      </w:r>
      <w:r w:rsidR="005B288D" w:rsidRPr="00DB6B56">
        <w:rPr>
          <w:rFonts w:hint="eastAsia"/>
          <w:b/>
          <w:color w:val="000000"/>
          <w:sz w:val="21"/>
          <w:szCs w:val="21"/>
        </w:rPr>
        <w:t>验收结论</w:t>
      </w:r>
    </w:p>
    <w:p w:rsidR="00614A92" w:rsidRDefault="00614A92" w:rsidP="00375874">
      <w:pPr>
        <w:pStyle w:val="1"/>
        <w:spacing w:before="0" w:beforeAutospacing="0" w:after="0" w:afterAutospacing="0" w:line="360" w:lineRule="auto"/>
        <w:jc w:val="both"/>
        <w:outlineLvl w:val="0"/>
        <w:rPr>
          <w:rFonts w:ascii="Times New Roman" w:hAnsi="Times New Roman" w:hint="eastAsia"/>
          <w:sz w:val="21"/>
          <w:szCs w:val="21"/>
        </w:rPr>
      </w:pPr>
      <w:r>
        <w:rPr>
          <w:rFonts w:ascii="Times New Roman" w:hAnsi="Times New Roman" w:hint="eastAsia"/>
          <w:sz w:val="21"/>
          <w:szCs w:val="21"/>
        </w:rPr>
        <w:t xml:space="preserve">    </w:t>
      </w:r>
      <w:r w:rsidRPr="00614A92">
        <w:rPr>
          <w:rFonts w:ascii="Times New Roman" w:hAnsi="Times New Roman" w:hint="eastAsia"/>
          <w:sz w:val="21"/>
          <w:szCs w:val="21"/>
        </w:rPr>
        <w:t>经对照环保部《建设项目竣工环境保护验收暂行办法》（国环规环评</w:t>
      </w:r>
      <w:r w:rsidRPr="00614A92">
        <w:rPr>
          <w:rFonts w:ascii="Times New Roman" w:hAnsi="Times New Roman" w:hint="eastAsia"/>
          <w:sz w:val="21"/>
          <w:szCs w:val="21"/>
        </w:rPr>
        <w:t>[2017]4</w:t>
      </w:r>
      <w:r w:rsidRPr="00614A92">
        <w:rPr>
          <w:rFonts w:ascii="Times New Roman" w:hAnsi="Times New Roman" w:hint="eastAsia"/>
          <w:sz w:val="21"/>
          <w:szCs w:val="21"/>
        </w:rPr>
        <w:t>号）、广东省环保厅粤环函</w:t>
      </w:r>
      <w:r w:rsidRPr="00614A92">
        <w:rPr>
          <w:rFonts w:ascii="Times New Roman" w:hAnsi="Times New Roman" w:hint="eastAsia"/>
          <w:sz w:val="21"/>
          <w:szCs w:val="21"/>
        </w:rPr>
        <w:t>[2017]1945</w:t>
      </w:r>
      <w:r w:rsidRPr="00614A92">
        <w:rPr>
          <w:rFonts w:ascii="Times New Roman" w:hAnsi="Times New Roman" w:hint="eastAsia"/>
          <w:sz w:val="21"/>
          <w:szCs w:val="21"/>
        </w:rPr>
        <w:t>号文等相关规定，本建设项目分期建设，实际建设电熔炉和压铸机各</w:t>
      </w:r>
      <w:r w:rsidRPr="00614A92">
        <w:rPr>
          <w:rFonts w:ascii="Times New Roman" w:hAnsi="Times New Roman" w:hint="eastAsia"/>
          <w:sz w:val="21"/>
          <w:szCs w:val="21"/>
        </w:rPr>
        <w:t>4</w:t>
      </w:r>
      <w:r w:rsidRPr="00614A92">
        <w:rPr>
          <w:rFonts w:ascii="Times New Roman" w:hAnsi="Times New Roman" w:hint="eastAsia"/>
          <w:sz w:val="21"/>
          <w:szCs w:val="21"/>
        </w:rPr>
        <w:t>台，一期项目按照《江海区鑫刚五金厂年产灯饰外壳</w:t>
      </w:r>
      <w:r w:rsidRPr="00614A92">
        <w:rPr>
          <w:rFonts w:ascii="Times New Roman" w:hAnsi="Times New Roman" w:hint="eastAsia"/>
          <w:sz w:val="21"/>
          <w:szCs w:val="21"/>
        </w:rPr>
        <w:t>300</w:t>
      </w:r>
      <w:r w:rsidRPr="00614A92">
        <w:rPr>
          <w:rFonts w:ascii="Times New Roman" w:hAnsi="Times New Roman" w:hint="eastAsia"/>
          <w:sz w:val="21"/>
          <w:szCs w:val="21"/>
        </w:rPr>
        <w:t>万个新建项目环境影响报告表》及其批复意见江海环审</w:t>
      </w:r>
      <w:r w:rsidRPr="00614A92">
        <w:rPr>
          <w:rFonts w:ascii="Times New Roman" w:hAnsi="Times New Roman" w:hint="eastAsia"/>
          <w:sz w:val="21"/>
          <w:szCs w:val="21"/>
        </w:rPr>
        <w:t>[2018]34</w:t>
      </w:r>
      <w:r w:rsidRPr="00614A92">
        <w:rPr>
          <w:rFonts w:ascii="Times New Roman" w:hAnsi="Times New Roman" w:hint="eastAsia"/>
          <w:sz w:val="21"/>
          <w:szCs w:val="21"/>
        </w:rPr>
        <w:t>号），其性质地点、采用的防治污染和防止生态破坏的措施没有发生重大变动，项目基本落实了环评文件及环评批复中环保措施的要求，符合“三同时”政策。经阳江市人和检测技术有限公司验收监测，主要污染物排放指标达标。在落实建议和要求后，验收工作组基本同意“江海区鑫刚五金厂年产灯饰外壳</w:t>
      </w:r>
      <w:r w:rsidRPr="00614A92">
        <w:rPr>
          <w:rFonts w:ascii="Times New Roman" w:hAnsi="Times New Roman" w:hint="eastAsia"/>
          <w:sz w:val="21"/>
          <w:szCs w:val="21"/>
        </w:rPr>
        <w:t>300</w:t>
      </w:r>
      <w:r w:rsidRPr="00614A92">
        <w:rPr>
          <w:rFonts w:ascii="Times New Roman" w:hAnsi="Times New Roman" w:hint="eastAsia"/>
          <w:sz w:val="21"/>
          <w:szCs w:val="21"/>
        </w:rPr>
        <w:t>万个新建项目一期项目”通过竣工水、气、声环境保护验收，二期项目建设要落实“三同时”政策。</w:t>
      </w:r>
    </w:p>
    <w:p w:rsidR="005B288D" w:rsidRDefault="00375874" w:rsidP="00375874">
      <w:pPr>
        <w:pStyle w:val="1"/>
        <w:spacing w:before="0" w:beforeAutospacing="0" w:after="0" w:afterAutospacing="0" w:line="360" w:lineRule="auto"/>
        <w:jc w:val="both"/>
        <w:outlineLvl w:val="0"/>
        <w:rPr>
          <w:b/>
          <w:color w:val="000000"/>
          <w:sz w:val="21"/>
          <w:szCs w:val="21"/>
        </w:rPr>
      </w:pPr>
      <w:r>
        <w:rPr>
          <w:rFonts w:hint="eastAsia"/>
          <w:b/>
          <w:color w:val="000000"/>
          <w:sz w:val="21"/>
          <w:szCs w:val="21"/>
        </w:rPr>
        <w:t xml:space="preserve">     </w:t>
      </w:r>
      <w:r w:rsidR="00F94BFF">
        <w:rPr>
          <w:rFonts w:hint="eastAsia"/>
          <w:b/>
          <w:color w:val="000000"/>
          <w:sz w:val="21"/>
          <w:szCs w:val="21"/>
        </w:rPr>
        <w:t>八</w:t>
      </w:r>
      <w:r>
        <w:rPr>
          <w:rFonts w:hint="eastAsia"/>
          <w:b/>
          <w:color w:val="000000"/>
          <w:sz w:val="21"/>
          <w:szCs w:val="21"/>
        </w:rPr>
        <w:t>、</w:t>
      </w:r>
      <w:r w:rsidR="005B288D">
        <w:rPr>
          <w:rFonts w:hint="eastAsia"/>
          <w:b/>
          <w:color w:val="000000"/>
          <w:sz w:val="21"/>
          <w:szCs w:val="21"/>
        </w:rPr>
        <w:t>后续要求</w:t>
      </w:r>
    </w:p>
    <w:p w:rsidR="00375874" w:rsidRPr="00375874" w:rsidRDefault="005B288D" w:rsidP="00375874">
      <w:pPr>
        <w:pStyle w:val="1"/>
        <w:spacing w:before="0" w:beforeAutospacing="0" w:after="0" w:afterAutospacing="0" w:line="360" w:lineRule="auto"/>
        <w:jc w:val="both"/>
        <w:outlineLvl w:val="0"/>
        <w:rPr>
          <w:color w:val="000000"/>
          <w:sz w:val="21"/>
          <w:szCs w:val="21"/>
        </w:rPr>
      </w:pPr>
      <w:r>
        <w:rPr>
          <w:rFonts w:hint="eastAsia"/>
          <w:b/>
          <w:color w:val="000000"/>
          <w:sz w:val="21"/>
          <w:szCs w:val="21"/>
        </w:rPr>
        <w:t xml:space="preserve">    </w:t>
      </w:r>
      <w:r w:rsidR="00375874" w:rsidRPr="00375874">
        <w:rPr>
          <w:rFonts w:hint="eastAsia"/>
          <w:color w:val="000000"/>
          <w:sz w:val="21"/>
          <w:szCs w:val="21"/>
        </w:rPr>
        <w:t>（一）建设单位在运行过程中应加强环境保护工作，严格执行各类管理制度和操作规程，进一步加强生产及环保设施的日常维护和管理，确保各项环保设施长期处于良好的运行状况和污染物稳定达标排放。</w:t>
      </w:r>
    </w:p>
    <w:p w:rsidR="00375874" w:rsidRPr="00375874" w:rsidRDefault="00375874" w:rsidP="00375874">
      <w:pPr>
        <w:pStyle w:val="1"/>
        <w:spacing w:before="0" w:beforeAutospacing="0" w:after="0" w:afterAutospacing="0" w:line="360" w:lineRule="auto"/>
        <w:jc w:val="both"/>
        <w:outlineLvl w:val="0"/>
        <w:rPr>
          <w:color w:val="000000"/>
          <w:sz w:val="21"/>
          <w:szCs w:val="21"/>
        </w:rPr>
      </w:pPr>
      <w:r w:rsidRPr="00375874">
        <w:rPr>
          <w:rFonts w:hint="eastAsia"/>
          <w:color w:val="000000"/>
          <w:sz w:val="21"/>
          <w:szCs w:val="21"/>
        </w:rPr>
        <w:t xml:space="preserve">    （二）积极配合各级环保部门做好该项目的日常环境保护监管工作，对该项目污染防治有新要求的，应按新要求执行。</w:t>
      </w:r>
    </w:p>
    <w:p w:rsidR="00375874" w:rsidRPr="00375874" w:rsidRDefault="00375874" w:rsidP="00375874">
      <w:pPr>
        <w:pStyle w:val="1"/>
        <w:spacing w:before="0" w:beforeAutospacing="0" w:after="0" w:afterAutospacing="0" w:line="360" w:lineRule="auto"/>
        <w:jc w:val="both"/>
        <w:outlineLvl w:val="0"/>
        <w:rPr>
          <w:color w:val="000000"/>
          <w:sz w:val="21"/>
          <w:szCs w:val="21"/>
        </w:rPr>
      </w:pPr>
      <w:r w:rsidRPr="00375874">
        <w:rPr>
          <w:rFonts w:hint="eastAsia"/>
          <w:color w:val="000000"/>
          <w:sz w:val="21"/>
          <w:szCs w:val="21"/>
        </w:rPr>
        <w:t xml:space="preserve">    （三）按国家、省、市关于信息公开的法律法规及文件要求，对主要污染物进行监测并公开环境信息，定期向附近居民通报情况。</w:t>
      </w:r>
    </w:p>
    <w:p w:rsidR="00DC5E0B" w:rsidRPr="00375874" w:rsidRDefault="00375874" w:rsidP="00657D1D">
      <w:pPr>
        <w:pStyle w:val="1"/>
        <w:spacing w:before="0" w:beforeAutospacing="0" w:after="0" w:afterAutospacing="0" w:line="360" w:lineRule="auto"/>
        <w:jc w:val="both"/>
        <w:outlineLvl w:val="0"/>
      </w:pPr>
      <w:r w:rsidRPr="00375874">
        <w:rPr>
          <w:rFonts w:hint="eastAsia"/>
          <w:color w:val="000000"/>
          <w:sz w:val="21"/>
          <w:szCs w:val="21"/>
        </w:rPr>
        <w:t xml:space="preserve">   </w:t>
      </w:r>
    </w:p>
    <w:sectPr w:rsidR="00DC5E0B" w:rsidRPr="00375874" w:rsidSect="00657D1D">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76D" w:rsidRDefault="00ED276D" w:rsidP="005B288D">
      <w:pPr>
        <w:spacing w:after="0"/>
      </w:pPr>
      <w:r>
        <w:separator/>
      </w:r>
    </w:p>
  </w:endnote>
  <w:endnote w:type="continuationSeparator" w:id="0">
    <w:p w:rsidR="00ED276D" w:rsidRDefault="00ED276D" w:rsidP="005B28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76D" w:rsidRDefault="00ED276D" w:rsidP="005B288D">
      <w:pPr>
        <w:spacing w:after="0"/>
      </w:pPr>
      <w:r>
        <w:separator/>
      </w:r>
    </w:p>
  </w:footnote>
  <w:footnote w:type="continuationSeparator" w:id="0">
    <w:p w:rsidR="00ED276D" w:rsidRDefault="00ED276D" w:rsidP="005B288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7"/>
      <w:numFmt w:val="chineseCounting"/>
      <w:suff w:val="nothing"/>
      <w:lvlText w:val="%1、"/>
      <w:lvlJc w:val="left"/>
    </w:lvl>
  </w:abstractNum>
  <w:abstractNum w:abstractNumId="1">
    <w:nsid w:val="0000000B"/>
    <w:multiLevelType w:val="singleLevel"/>
    <w:tmpl w:val="0000000B"/>
    <w:lvl w:ilvl="0">
      <w:start w:val="5"/>
      <w:numFmt w:val="decimal"/>
      <w:suff w:val="nothing"/>
      <w:lvlText w:val="%1."/>
      <w:lvlJc w:val="left"/>
    </w:lvl>
  </w:abstractNum>
  <w:abstractNum w:abstractNumId="2">
    <w:nsid w:val="0000000C"/>
    <w:multiLevelType w:val="singleLevel"/>
    <w:tmpl w:val="0000000C"/>
    <w:lvl w:ilvl="0">
      <w:start w:val="5"/>
      <w:numFmt w:val="chineseCounting"/>
      <w:suff w:val="nothing"/>
      <w:lvlText w:val="（%1）"/>
      <w:lvlJc w:val="left"/>
    </w:lvl>
  </w:abstractNum>
  <w:abstractNum w:abstractNumId="3">
    <w:nsid w:val="0000000D"/>
    <w:multiLevelType w:val="singleLevel"/>
    <w:tmpl w:val="0000000D"/>
    <w:lvl w:ilvl="0">
      <w:start w:val="5"/>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288D"/>
    <w:rsid w:val="000761BF"/>
    <w:rsid w:val="00080DB5"/>
    <w:rsid w:val="000C6BC1"/>
    <w:rsid w:val="00115975"/>
    <w:rsid w:val="001F4D79"/>
    <w:rsid w:val="0024185B"/>
    <w:rsid w:val="002E340C"/>
    <w:rsid w:val="00305800"/>
    <w:rsid w:val="00375874"/>
    <w:rsid w:val="00422F65"/>
    <w:rsid w:val="004924A3"/>
    <w:rsid w:val="00553BC5"/>
    <w:rsid w:val="005B288D"/>
    <w:rsid w:val="006070E3"/>
    <w:rsid w:val="00614A92"/>
    <w:rsid w:val="00657D1D"/>
    <w:rsid w:val="006A214A"/>
    <w:rsid w:val="006D5435"/>
    <w:rsid w:val="007D57C6"/>
    <w:rsid w:val="00835A90"/>
    <w:rsid w:val="00843006"/>
    <w:rsid w:val="00860EEB"/>
    <w:rsid w:val="009C23D5"/>
    <w:rsid w:val="00A00077"/>
    <w:rsid w:val="00A412C3"/>
    <w:rsid w:val="00A8760E"/>
    <w:rsid w:val="00AB17D7"/>
    <w:rsid w:val="00AD6E1A"/>
    <w:rsid w:val="00B279B0"/>
    <w:rsid w:val="00B40701"/>
    <w:rsid w:val="00B61A36"/>
    <w:rsid w:val="00B72E2D"/>
    <w:rsid w:val="00C003C7"/>
    <w:rsid w:val="00C044F7"/>
    <w:rsid w:val="00C2586C"/>
    <w:rsid w:val="00C273A1"/>
    <w:rsid w:val="00C604BC"/>
    <w:rsid w:val="00C638EA"/>
    <w:rsid w:val="00C76D77"/>
    <w:rsid w:val="00C91381"/>
    <w:rsid w:val="00CC6CE9"/>
    <w:rsid w:val="00CE7003"/>
    <w:rsid w:val="00D31054"/>
    <w:rsid w:val="00DA447C"/>
    <w:rsid w:val="00DB6B56"/>
    <w:rsid w:val="00DC2CA0"/>
    <w:rsid w:val="00DC5E0B"/>
    <w:rsid w:val="00E0314F"/>
    <w:rsid w:val="00E91685"/>
    <w:rsid w:val="00ED276D"/>
    <w:rsid w:val="00EE36DA"/>
    <w:rsid w:val="00EF3193"/>
    <w:rsid w:val="00EF3FB4"/>
    <w:rsid w:val="00F07DBF"/>
    <w:rsid w:val="00F94B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8D"/>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288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B288D"/>
    <w:rPr>
      <w:sz w:val="18"/>
      <w:szCs w:val="18"/>
    </w:rPr>
  </w:style>
  <w:style w:type="paragraph" w:styleId="a4">
    <w:name w:val="footer"/>
    <w:basedOn w:val="a"/>
    <w:link w:val="Char0"/>
    <w:uiPriority w:val="99"/>
    <w:semiHidden/>
    <w:unhideWhenUsed/>
    <w:rsid w:val="005B288D"/>
    <w:pPr>
      <w:tabs>
        <w:tab w:val="center" w:pos="4153"/>
        <w:tab w:val="right" w:pos="8306"/>
      </w:tabs>
    </w:pPr>
    <w:rPr>
      <w:sz w:val="18"/>
      <w:szCs w:val="18"/>
    </w:rPr>
  </w:style>
  <w:style w:type="character" w:customStyle="1" w:styleId="Char0">
    <w:name w:val="页脚 Char"/>
    <w:basedOn w:val="a0"/>
    <w:link w:val="a4"/>
    <w:uiPriority w:val="99"/>
    <w:semiHidden/>
    <w:rsid w:val="005B288D"/>
    <w:rPr>
      <w:sz w:val="18"/>
      <w:szCs w:val="18"/>
    </w:rPr>
  </w:style>
  <w:style w:type="paragraph" w:customStyle="1" w:styleId="1">
    <w:name w:val="普通(网站)1"/>
    <w:basedOn w:val="a"/>
    <w:rsid w:val="005B288D"/>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rsid w:val="005B288D"/>
    <w:pPr>
      <w:widowControl w:val="0"/>
      <w:autoSpaceDE w:val="0"/>
      <w:autoSpaceDN w:val="0"/>
      <w:adjustRightInd w:val="0"/>
    </w:pPr>
    <w:rPr>
      <w:rFonts w:ascii="宋体" w:eastAsia="宋体" w:hAnsi="Calibri" w:cs="宋体"/>
      <w:color w:val="000000"/>
      <w:kern w:val="0"/>
      <w:sz w:val="24"/>
      <w:szCs w:val="24"/>
    </w:rPr>
  </w:style>
  <w:style w:type="paragraph" w:styleId="a5">
    <w:name w:val="Document Map"/>
    <w:basedOn w:val="a"/>
    <w:link w:val="Char1"/>
    <w:uiPriority w:val="99"/>
    <w:semiHidden/>
    <w:unhideWhenUsed/>
    <w:rsid w:val="005B288D"/>
    <w:rPr>
      <w:rFonts w:ascii="宋体" w:eastAsia="宋体"/>
      <w:sz w:val="18"/>
      <w:szCs w:val="18"/>
    </w:rPr>
  </w:style>
  <w:style w:type="character" w:customStyle="1" w:styleId="Char1">
    <w:name w:val="文档结构图 Char"/>
    <w:basedOn w:val="a0"/>
    <w:link w:val="a5"/>
    <w:uiPriority w:val="99"/>
    <w:semiHidden/>
    <w:rsid w:val="005B288D"/>
    <w:rPr>
      <w:rFonts w:ascii="宋体" w:eastAsia="宋体" w:hAnsi="Tahoma" w:cs="Times New Roman"/>
      <w:kern w:val="0"/>
      <w:sz w:val="18"/>
      <w:szCs w:val="18"/>
    </w:rPr>
  </w:style>
  <w:style w:type="paragraph" w:styleId="a6">
    <w:name w:val="List Paragraph"/>
    <w:basedOn w:val="a"/>
    <w:uiPriority w:val="34"/>
    <w:qFormat/>
    <w:rsid w:val="000761BF"/>
    <w:pPr>
      <w:ind w:firstLineChars="200" w:firstLine="420"/>
    </w:pPr>
  </w:style>
  <w:style w:type="table" w:styleId="a7">
    <w:name w:val="Table Grid"/>
    <w:basedOn w:val="a1"/>
    <w:uiPriority w:val="59"/>
    <w:rsid w:val="00375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F94BFF"/>
    <w:pPr>
      <w:widowControl w:val="0"/>
      <w:adjustRightInd/>
      <w:snapToGrid/>
      <w:spacing w:beforeAutospacing="1" w:after="0" w:afterAutospacing="1"/>
    </w:pPr>
    <w:rPr>
      <w:rFonts w:ascii="Calibri" w:eastAsia="宋体" w:hAnsi="Calibri"/>
      <w:sz w:val="24"/>
      <w:szCs w:val="24"/>
    </w:rPr>
  </w:style>
  <w:style w:type="character" w:styleId="a9">
    <w:name w:val="Strong"/>
    <w:basedOn w:val="a0"/>
    <w:uiPriority w:val="99"/>
    <w:qFormat/>
    <w:rsid w:val="00F94BFF"/>
    <w:rPr>
      <w:rFonts w:cs="Times New Roman"/>
      <w:b/>
    </w:rPr>
  </w:style>
  <w:style w:type="table" w:customStyle="1" w:styleId="TableGrid">
    <w:name w:val="TableGrid"/>
    <w:rsid w:val="00EF3FB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30580503">
      <w:bodyDiv w:val="1"/>
      <w:marLeft w:val="0"/>
      <w:marRight w:val="0"/>
      <w:marTop w:val="0"/>
      <w:marBottom w:val="0"/>
      <w:divBdr>
        <w:top w:val="none" w:sz="0" w:space="0" w:color="auto"/>
        <w:left w:val="none" w:sz="0" w:space="0" w:color="auto"/>
        <w:bottom w:val="none" w:sz="0" w:space="0" w:color="auto"/>
        <w:right w:val="none" w:sz="0" w:space="0" w:color="auto"/>
      </w:divBdr>
    </w:div>
    <w:div w:id="337542719">
      <w:bodyDiv w:val="1"/>
      <w:marLeft w:val="0"/>
      <w:marRight w:val="0"/>
      <w:marTop w:val="0"/>
      <w:marBottom w:val="0"/>
      <w:divBdr>
        <w:top w:val="none" w:sz="0" w:space="0" w:color="auto"/>
        <w:left w:val="none" w:sz="0" w:space="0" w:color="auto"/>
        <w:bottom w:val="none" w:sz="0" w:space="0" w:color="auto"/>
        <w:right w:val="none" w:sz="0" w:space="0" w:color="auto"/>
      </w:divBdr>
    </w:div>
    <w:div w:id="804932989">
      <w:bodyDiv w:val="1"/>
      <w:marLeft w:val="0"/>
      <w:marRight w:val="0"/>
      <w:marTop w:val="0"/>
      <w:marBottom w:val="0"/>
      <w:divBdr>
        <w:top w:val="none" w:sz="0" w:space="0" w:color="auto"/>
        <w:left w:val="none" w:sz="0" w:space="0" w:color="auto"/>
        <w:bottom w:val="none" w:sz="0" w:space="0" w:color="auto"/>
        <w:right w:val="none" w:sz="0" w:space="0" w:color="auto"/>
      </w:divBdr>
    </w:div>
    <w:div w:id="1382290784">
      <w:bodyDiv w:val="1"/>
      <w:marLeft w:val="0"/>
      <w:marRight w:val="0"/>
      <w:marTop w:val="0"/>
      <w:marBottom w:val="0"/>
      <w:divBdr>
        <w:top w:val="none" w:sz="0" w:space="0" w:color="auto"/>
        <w:left w:val="none" w:sz="0" w:space="0" w:color="auto"/>
        <w:bottom w:val="none" w:sz="0" w:space="0" w:color="auto"/>
        <w:right w:val="none" w:sz="0" w:space="0" w:color="auto"/>
      </w:divBdr>
    </w:div>
    <w:div w:id="1768306625">
      <w:bodyDiv w:val="1"/>
      <w:marLeft w:val="0"/>
      <w:marRight w:val="0"/>
      <w:marTop w:val="0"/>
      <w:marBottom w:val="0"/>
      <w:divBdr>
        <w:top w:val="none" w:sz="0" w:space="0" w:color="auto"/>
        <w:left w:val="none" w:sz="0" w:space="0" w:color="auto"/>
        <w:bottom w:val="none" w:sz="0" w:space="0" w:color="auto"/>
        <w:right w:val="none" w:sz="0" w:space="0" w:color="auto"/>
      </w:divBdr>
    </w:div>
    <w:div w:id="18719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4</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2018-11-22T10:49:00Z</cp:lastPrinted>
  <dcterms:created xsi:type="dcterms:W3CDTF">2018-06-11T00:41:00Z</dcterms:created>
  <dcterms:modified xsi:type="dcterms:W3CDTF">2019-06-05T11:36:00Z</dcterms:modified>
</cp:coreProperties>
</file>